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FBB" w:rsidRDefault="001A5FBB" w:rsidP="003339D7">
      <w:pPr>
        <w:spacing w:line="560" w:lineRule="exact"/>
        <w:jc w:val="center"/>
        <w:rPr>
          <w:rFonts w:ascii="方正小标宋_GBK" w:eastAsia="方正小标宋_GBK" w:hAnsi="方正小标宋_GBK" w:cs="方正小标宋_GBK"/>
          <w:w w:val="90"/>
          <w:sz w:val="44"/>
          <w:szCs w:val="44"/>
        </w:rPr>
      </w:pPr>
      <w:bookmarkStart w:id="0" w:name="_GoBack"/>
    </w:p>
    <w:p w:rsidR="001A5FBB" w:rsidRDefault="001A5FBB" w:rsidP="003339D7">
      <w:pPr>
        <w:spacing w:line="560" w:lineRule="exact"/>
        <w:jc w:val="center"/>
        <w:rPr>
          <w:rFonts w:ascii="方正小标宋_GBK" w:eastAsia="方正小标宋_GBK" w:hAnsi="方正小标宋_GBK" w:cs="方正小标宋_GBK"/>
          <w:w w:val="90"/>
          <w:sz w:val="44"/>
          <w:szCs w:val="44"/>
        </w:rPr>
      </w:pPr>
    </w:p>
    <w:p w:rsidR="001A5FBB" w:rsidRDefault="001A5FBB" w:rsidP="003339D7">
      <w:pPr>
        <w:spacing w:line="560" w:lineRule="exact"/>
        <w:jc w:val="center"/>
        <w:rPr>
          <w:rFonts w:ascii="方正小标宋_GBK" w:eastAsia="方正小标宋_GBK" w:hAnsi="方正小标宋_GBK" w:cs="方正小标宋_GBK"/>
          <w:w w:val="90"/>
          <w:sz w:val="44"/>
          <w:szCs w:val="44"/>
        </w:rPr>
      </w:pPr>
    </w:p>
    <w:p w:rsidR="003339D7" w:rsidRDefault="003339D7" w:rsidP="003339D7">
      <w:pPr>
        <w:spacing w:line="560" w:lineRule="exact"/>
        <w:jc w:val="center"/>
        <w:rPr>
          <w:rFonts w:ascii="方正小标宋_GBK" w:eastAsia="方正小标宋_GBK" w:hAnsi="方正小标宋_GBK" w:cs="方正小标宋_GBK"/>
          <w:w w:val="90"/>
          <w:sz w:val="44"/>
          <w:szCs w:val="44"/>
        </w:rPr>
      </w:pPr>
      <w:r w:rsidRPr="003339D7">
        <w:rPr>
          <w:rFonts w:ascii="方正小标宋_GBK" w:eastAsia="方正小标宋_GBK" w:hAnsi="方正小标宋_GBK" w:cs="方正小标宋_GBK" w:hint="eastAsia"/>
          <w:w w:val="90"/>
          <w:sz w:val="44"/>
          <w:szCs w:val="44"/>
        </w:rPr>
        <w:t>塔城地区行署外事办公室2021年政府信息公开</w:t>
      </w:r>
    </w:p>
    <w:p w:rsidR="003339D7" w:rsidRPr="003339D7" w:rsidRDefault="003339D7" w:rsidP="003339D7">
      <w:pPr>
        <w:spacing w:line="560" w:lineRule="exact"/>
        <w:jc w:val="center"/>
        <w:rPr>
          <w:rFonts w:ascii="方正小标宋_GBK" w:eastAsia="方正小标宋_GBK" w:hAnsi="方正小标宋_GBK" w:cs="方正小标宋_GBK"/>
          <w:w w:val="90"/>
          <w:sz w:val="44"/>
          <w:szCs w:val="44"/>
        </w:rPr>
      </w:pPr>
      <w:r w:rsidRPr="003339D7">
        <w:rPr>
          <w:rFonts w:ascii="方正小标宋_GBK" w:eastAsia="方正小标宋_GBK" w:hAnsi="方正小标宋_GBK" w:cs="方正小标宋_GBK" w:hint="eastAsia"/>
          <w:w w:val="90"/>
          <w:sz w:val="44"/>
          <w:szCs w:val="44"/>
        </w:rPr>
        <w:t>工作年度报告</w:t>
      </w:r>
      <w:bookmarkEnd w:id="0"/>
    </w:p>
    <w:p w:rsidR="003339D7" w:rsidRDefault="003339D7" w:rsidP="003339D7">
      <w:pPr>
        <w:spacing w:line="560" w:lineRule="exact"/>
        <w:rPr>
          <w:rFonts w:ascii="仿宋_GB2312" w:eastAsia="仿宋_GB2312" w:hAnsi="仿宋_GB2312" w:cs="仿宋_GB2312"/>
          <w:sz w:val="32"/>
          <w:szCs w:val="32"/>
        </w:rPr>
      </w:pPr>
    </w:p>
    <w:p w:rsidR="003339D7" w:rsidRDefault="003339D7" w:rsidP="003339D7">
      <w:pPr>
        <w:spacing w:line="560" w:lineRule="exact"/>
        <w:ind w:firstLineChars="200" w:firstLine="596"/>
        <w:rPr>
          <w:rFonts w:ascii="黑体" w:eastAsia="黑体" w:hAnsi="黑体" w:cs="黑体"/>
          <w:spacing w:val="-11"/>
          <w:sz w:val="32"/>
          <w:szCs w:val="32"/>
        </w:rPr>
      </w:pPr>
      <w:r>
        <w:rPr>
          <w:rFonts w:ascii="黑体" w:eastAsia="黑体" w:hAnsi="黑体" w:cs="黑体" w:hint="eastAsia"/>
          <w:spacing w:val="-11"/>
          <w:sz w:val="32"/>
          <w:szCs w:val="32"/>
        </w:rPr>
        <w:t>一、总体情况</w:t>
      </w:r>
    </w:p>
    <w:p w:rsidR="003339D7" w:rsidRDefault="003339D7" w:rsidP="003339D7">
      <w:pPr>
        <w:spacing w:line="560" w:lineRule="exact"/>
        <w:ind w:firstLineChars="200" w:firstLine="596"/>
        <w:rPr>
          <w:rFonts w:ascii="仿宋_GB2312" w:eastAsia="仿宋_GB2312"/>
          <w:spacing w:val="-11"/>
          <w:sz w:val="32"/>
          <w:szCs w:val="32"/>
        </w:rPr>
      </w:pPr>
      <w:r>
        <w:rPr>
          <w:rFonts w:eastAsia="仿宋_GB2312" w:hint="eastAsia"/>
          <w:spacing w:val="-11"/>
          <w:sz w:val="32"/>
          <w:szCs w:val="32"/>
        </w:rPr>
        <w:t>2021</w:t>
      </w:r>
      <w:r>
        <w:rPr>
          <w:rFonts w:ascii="仿宋_GB2312" w:eastAsia="仿宋_GB2312" w:hint="eastAsia"/>
          <w:spacing w:val="-11"/>
          <w:sz w:val="32"/>
          <w:szCs w:val="32"/>
        </w:rPr>
        <w:t>年，塔城地区</w:t>
      </w:r>
      <w:r w:rsidR="00EC1D78">
        <w:rPr>
          <w:rFonts w:ascii="仿宋_GB2312" w:eastAsia="仿宋_GB2312" w:hint="eastAsia"/>
          <w:spacing w:val="-11"/>
          <w:sz w:val="32"/>
          <w:szCs w:val="32"/>
        </w:rPr>
        <w:t>行署外事办公室</w:t>
      </w:r>
      <w:r>
        <w:rPr>
          <w:rFonts w:ascii="仿宋_GB2312" w:eastAsia="仿宋_GB2312" w:hint="eastAsia"/>
          <w:spacing w:val="-11"/>
          <w:sz w:val="32"/>
          <w:szCs w:val="32"/>
        </w:rPr>
        <w:t>以习近平新时代中国特色社会主义思想为指导，全面贯彻党的十九大和十九届四中、五中、六中全会精神，深入贯彻落实第三次中央新疆工作座谈会精神，在塔城地委、行署和地委</w:t>
      </w:r>
      <w:r w:rsidR="00EA0676">
        <w:rPr>
          <w:rFonts w:ascii="仿宋_GB2312" w:eastAsia="仿宋_GB2312" w:hint="eastAsia"/>
          <w:spacing w:val="-11"/>
          <w:sz w:val="32"/>
          <w:szCs w:val="32"/>
        </w:rPr>
        <w:t>外事</w:t>
      </w:r>
      <w:r>
        <w:rPr>
          <w:rFonts w:ascii="仿宋_GB2312" w:eastAsia="仿宋_GB2312" w:hint="eastAsia"/>
          <w:spacing w:val="-11"/>
          <w:sz w:val="32"/>
          <w:szCs w:val="32"/>
        </w:rPr>
        <w:t>委员会的领导下，严格遵守《中华人民共和国政府信息公开条例》（以下简称《条例》）和塔城地区</w:t>
      </w:r>
      <w:r>
        <w:rPr>
          <w:rFonts w:eastAsia="仿宋_GB2312" w:hint="eastAsia"/>
          <w:spacing w:val="-11"/>
          <w:sz w:val="32"/>
          <w:szCs w:val="32"/>
        </w:rPr>
        <w:t>2021</w:t>
      </w:r>
      <w:r>
        <w:rPr>
          <w:rFonts w:ascii="仿宋_GB2312" w:eastAsia="仿宋_GB2312" w:hint="eastAsia"/>
          <w:spacing w:val="-11"/>
          <w:sz w:val="32"/>
          <w:szCs w:val="32"/>
        </w:rPr>
        <w:t>年政务公开工作的相关要求，服务塔城地委、行署中心工作，围绕重点领域不断加大主动公开力度，提升政务公开质量和实效。</w:t>
      </w:r>
    </w:p>
    <w:p w:rsidR="00F75DF3" w:rsidRPr="005D76A5" w:rsidRDefault="003339D7" w:rsidP="003339D7">
      <w:pPr>
        <w:spacing w:line="560" w:lineRule="exact"/>
        <w:ind w:firstLineChars="200" w:firstLine="596"/>
        <w:rPr>
          <w:rFonts w:ascii="仿宋_GB2312" w:eastAsia="仿宋_GB2312" w:hAnsi="仿宋_GB2312" w:cs="仿宋_GB2312"/>
          <w:color w:val="000000"/>
          <w:sz w:val="32"/>
          <w:szCs w:val="32"/>
        </w:rPr>
      </w:pPr>
      <w:r w:rsidRPr="005D76A5">
        <w:rPr>
          <w:rFonts w:ascii="楷体_GB2312" w:eastAsia="楷体_GB2312" w:hAnsi="楷体_GB2312" w:cs="楷体_GB2312" w:hint="eastAsia"/>
          <w:spacing w:val="-11"/>
          <w:sz w:val="32"/>
          <w:szCs w:val="32"/>
        </w:rPr>
        <w:t>（一）主动公开方面：</w:t>
      </w:r>
      <w:r w:rsidRPr="005D76A5">
        <w:rPr>
          <w:rFonts w:ascii="仿宋_GB2312" w:eastAsia="仿宋_GB2312" w:hint="eastAsia"/>
          <w:spacing w:val="-11"/>
          <w:sz w:val="32"/>
          <w:szCs w:val="32"/>
        </w:rPr>
        <w:t>对照法定公开内容，对机构改革后塔城地区</w:t>
      </w:r>
      <w:r w:rsidR="00EC1D78" w:rsidRPr="005D76A5">
        <w:rPr>
          <w:rFonts w:ascii="仿宋_GB2312" w:eastAsia="仿宋_GB2312" w:hint="eastAsia"/>
          <w:spacing w:val="-11"/>
          <w:sz w:val="32"/>
          <w:szCs w:val="32"/>
        </w:rPr>
        <w:t>行署外事办公室</w:t>
      </w:r>
      <w:r w:rsidRPr="005D76A5">
        <w:rPr>
          <w:rFonts w:ascii="仿宋_GB2312" w:eastAsia="仿宋_GB2312" w:hint="eastAsia"/>
          <w:spacing w:val="-11"/>
          <w:sz w:val="32"/>
          <w:szCs w:val="32"/>
        </w:rPr>
        <w:t>职能、内设机构、办公地点、工作时间、</w:t>
      </w:r>
      <w:r w:rsidR="00BD3150" w:rsidRPr="005D76A5">
        <w:rPr>
          <w:rFonts w:ascii="仿宋_GB2312" w:eastAsia="仿宋_GB2312" w:hint="eastAsia"/>
          <w:spacing w:val="-11"/>
          <w:sz w:val="32"/>
          <w:szCs w:val="32"/>
        </w:rPr>
        <w:t>领导班子、</w:t>
      </w:r>
      <w:r w:rsidRPr="005D76A5">
        <w:rPr>
          <w:rFonts w:ascii="仿宋_GB2312" w:eastAsia="仿宋_GB2312" w:hint="eastAsia"/>
          <w:spacing w:val="-11"/>
          <w:sz w:val="32"/>
          <w:szCs w:val="32"/>
        </w:rPr>
        <w:t>联系方式等经批准后及时公布。</w:t>
      </w:r>
      <w:r w:rsidR="00971A36" w:rsidRPr="005D76A5">
        <w:rPr>
          <w:rFonts w:ascii="仿宋_GB2312" w:eastAsia="仿宋_GB2312" w:hint="eastAsia"/>
          <w:spacing w:val="-11"/>
          <w:sz w:val="32"/>
          <w:szCs w:val="32"/>
        </w:rPr>
        <w:t>2021年</w:t>
      </w:r>
      <w:r w:rsidR="00971A36" w:rsidRPr="005D76A5">
        <w:rPr>
          <w:rFonts w:ascii="仿宋_GB2312" w:eastAsia="仿宋_GB2312" w:hAnsi="仿宋_GB2312" w:cs="仿宋_GB2312" w:hint="eastAsia"/>
          <w:color w:val="000000"/>
          <w:sz w:val="32"/>
          <w:szCs w:val="32"/>
        </w:rPr>
        <w:t>地区外事办公室制发公文类信息37期，通过塔城地区政府信息主动公开0期，政府信息公开工作年报1件。</w:t>
      </w:r>
    </w:p>
    <w:p w:rsidR="003339D7" w:rsidRDefault="003339D7" w:rsidP="00F75DF3">
      <w:pPr>
        <w:spacing w:line="560" w:lineRule="exact"/>
        <w:ind w:firstLineChars="200" w:firstLine="596"/>
        <w:rPr>
          <w:rFonts w:ascii="仿宋_GB2312" w:eastAsia="仿宋_GB2312"/>
          <w:spacing w:val="-11"/>
          <w:sz w:val="32"/>
          <w:szCs w:val="32"/>
        </w:rPr>
      </w:pPr>
      <w:r>
        <w:rPr>
          <w:rFonts w:ascii="楷体_GB2312" w:eastAsia="楷体_GB2312" w:hAnsi="楷体_GB2312" w:cs="楷体_GB2312" w:hint="eastAsia"/>
          <w:spacing w:val="-11"/>
          <w:sz w:val="32"/>
          <w:szCs w:val="32"/>
        </w:rPr>
        <w:t>（二）依申请公开方面：</w:t>
      </w:r>
      <w:r>
        <w:rPr>
          <w:rFonts w:ascii="仿宋_GB2312" w:eastAsia="仿宋_GB2312" w:hint="eastAsia"/>
          <w:spacing w:val="-11"/>
          <w:sz w:val="32"/>
          <w:szCs w:val="32"/>
        </w:rPr>
        <w:t>严格执行《条列》关于依申请公开的各项规定，全面规范登记、审核、办理、答复、归档等各个工作环节。严格控制依申请公开主办科室答复时间，确保在规定时间内答复申请</w:t>
      </w:r>
      <w:r>
        <w:rPr>
          <w:rFonts w:ascii="仿宋_GB2312" w:eastAsia="仿宋_GB2312" w:hint="eastAsia"/>
          <w:spacing w:val="-11"/>
          <w:sz w:val="32"/>
          <w:szCs w:val="32"/>
        </w:rPr>
        <w:lastRenderedPageBreak/>
        <w:t>人。</w:t>
      </w:r>
      <w:r>
        <w:rPr>
          <w:rFonts w:eastAsia="仿宋_GB2312" w:hint="eastAsia"/>
          <w:spacing w:val="-11"/>
          <w:sz w:val="32"/>
          <w:szCs w:val="32"/>
        </w:rPr>
        <w:t>2021</w:t>
      </w:r>
      <w:r>
        <w:rPr>
          <w:rFonts w:ascii="仿宋_GB2312" w:eastAsia="仿宋_GB2312" w:hint="eastAsia"/>
          <w:spacing w:val="-11"/>
          <w:sz w:val="32"/>
          <w:szCs w:val="32"/>
        </w:rPr>
        <w:t>年</w:t>
      </w:r>
      <w:r>
        <w:rPr>
          <w:rFonts w:eastAsia="仿宋_GB2312" w:hint="eastAsia"/>
          <w:spacing w:val="-11"/>
          <w:sz w:val="32"/>
          <w:szCs w:val="32"/>
        </w:rPr>
        <w:t>1</w:t>
      </w:r>
      <w:r>
        <w:rPr>
          <w:rFonts w:ascii="仿宋_GB2312" w:eastAsia="仿宋_GB2312" w:hint="eastAsia"/>
          <w:spacing w:val="-11"/>
          <w:sz w:val="32"/>
          <w:szCs w:val="32"/>
        </w:rPr>
        <w:t>月</w:t>
      </w:r>
      <w:r>
        <w:rPr>
          <w:rFonts w:eastAsia="仿宋_GB2312" w:hint="eastAsia"/>
          <w:spacing w:val="-11"/>
          <w:sz w:val="32"/>
          <w:szCs w:val="32"/>
        </w:rPr>
        <w:t>1</w:t>
      </w:r>
      <w:r>
        <w:rPr>
          <w:rFonts w:ascii="仿宋_GB2312" w:eastAsia="仿宋_GB2312" w:hint="eastAsia"/>
          <w:spacing w:val="-11"/>
          <w:sz w:val="32"/>
          <w:szCs w:val="32"/>
        </w:rPr>
        <w:t>日至</w:t>
      </w:r>
      <w:r>
        <w:rPr>
          <w:rFonts w:eastAsia="仿宋_GB2312" w:hint="eastAsia"/>
          <w:spacing w:val="-11"/>
          <w:sz w:val="32"/>
          <w:szCs w:val="32"/>
        </w:rPr>
        <w:t>2021</w:t>
      </w:r>
      <w:r>
        <w:rPr>
          <w:rFonts w:ascii="仿宋_GB2312" w:eastAsia="仿宋_GB2312" w:hint="eastAsia"/>
          <w:spacing w:val="-11"/>
          <w:sz w:val="32"/>
          <w:szCs w:val="32"/>
        </w:rPr>
        <w:t>年</w:t>
      </w:r>
      <w:r>
        <w:rPr>
          <w:rFonts w:eastAsia="仿宋_GB2312" w:hint="eastAsia"/>
          <w:spacing w:val="-11"/>
          <w:sz w:val="32"/>
          <w:szCs w:val="32"/>
        </w:rPr>
        <w:t>12</w:t>
      </w:r>
      <w:r>
        <w:rPr>
          <w:rFonts w:ascii="仿宋_GB2312" w:eastAsia="仿宋_GB2312" w:hint="eastAsia"/>
          <w:spacing w:val="-11"/>
          <w:sz w:val="32"/>
          <w:szCs w:val="32"/>
        </w:rPr>
        <w:t>月</w:t>
      </w:r>
      <w:r>
        <w:rPr>
          <w:rFonts w:eastAsia="仿宋_GB2312" w:hint="eastAsia"/>
          <w:spacing w:val="-11"/>
          <w:sz w:val="32"/>
          <w:szCs w:val="32"/>
        </w:rPr>
        <w:t>31</w:t>
      </w:r>
      <w:r>
        <w:rPr>
          <w:rFonts w:ascii="仿宋_GB2312" w:eastAsia="仿宋_GB2312" w:hint="eastAsia"/>
          <w:spacing w:val="-11"/>
          <w:sz w:val="32"/>
          <w:szCs w:val="32"/>
        </w:rPr>
        <w:t>日期间，</w:t>
      </w:r>
      <w:r w:rsidR="0060021B" w:rsidRPr="00CB1B29">
        <w:rPr>
          <w:rFonts w:ascii="仿宋_GB2312" w:eastAsia="仿宋_GB2312" w:hAnsi="仿宋_GB2312" w:cs="仿宋_GB2312" w:hint="eastAsia"/>
          <w:color w:val="000000"/>
          <w:sz w:val="32"/>
          <w:szCs w:val="32"/>
        </w:rPr>
        <w:t>未收到社会公众提出的政府信息公开申请，未发生被行政复议行政诉讼的情况。</w:t>
      </w:r>
    </w:p>
    <w:p w:rsidR="003339D7" w:rsidRDefault="003339D7" w:rsidP="003339D7">
      <w:pPr>
        <w:spacing w:line="560" w:lineRule="exact"/>
        <w:ind w:firstLineChars="200" w:firstLine="596"/>
        <w:rPr>
          <w:rFonts w:ascii="仿宋_GB2312" w:eastAsia="仿宋_GB2312"/>
          <w:spacing w:val="-11"/>
          <w:sz w:val="32"/>
          <w:szCs w:val="32"/>
        </w:rPr>
      </w:pPr>
      <w:r>
        <w:rPr>
          <w:rFonts w:ascii="楷体_GB2312" w:eastAsia="楷体_GB2312" w:hAnsi="楷体_GB2312" w:cs="楷体_GB2312" w:hint="eastAsia"/>
          <w:spacing w:val="-11"/>
          <w:sz w:val="32"/>
          <w:szCs w:val="32"/>
        </w:rPr>
        <w:t>（三）政府信息管理方面：</w:t>
      </w:r>
      <w:r>
        <w:rPr>
          <w:rFonts w:ascii="仿宋_GB2312" w:eastAsia="仿宋_GB2312" w:hint="eastAsia"/>
          <w:spacing w:val="-11"/>
          <w:sz w:val="32"/>
          <w:szCs w:val="32"/>
        </w:rPr>
        <w:t>及时调整了由</w:t>
      </w:r>
      <w:r w:rsidR="00810AAE">
        <w:rPr>
          <w:rFonts w:ascii="仿宋_GB2312" w:eastAsia="仿宋_GB2312" w:hint="eastAsia"/>
          <w:spacing w:val="-11"/>
          <w:sz w:val="32"/>
          <w:szCs w:val="32"/>
        </w:rPr>
        <w:t>主任</w:t>
      </w:r>
      <w:r>
        <w:rPr>
          <w:rFonts w:ascii="仿宋_GB2312" w:eastAsia="仿宋_GB2312" w:hint="eastAsia"/>
          <w:spacing w:val="-11"/>
          <w:sz w:val="32"/>
          <w:szCs w:val="32"/>
        </w:rPr>
        <w:t>任组长、党组成员任副组长、各科室负责人为成员的领导小组及办公室。把政务公开工作列入重要议事日程，与</w:t>
      </w:r>
      <w:r w:rsidR="00810AAE">
        <w:rPr>
          <w:rFonts w:ascii="仿宋_GB2312" w:eastAsia="仿宋_GB2312" w:hint="eastAsia"/>
          <w:spacing w:val="-11"/>
          <w:sz w:val="32"/>
          <w:szCs w:val="32"/>
        </w:rPr>
        <w:t>外事</w:t>
      </w:r>
      <w:r>
        <w:rPr>
          <w:rFonts w:ascii="仿宋_GB2312" w:eastAsia="仿宋_GB2312" w:hint="eastAsia"/>
          <w:spacing w:val="-11"/>
          <w:sz w:val="32"/>
          <w:szCs w:val="32"/>
        </w:rPr>
        <w:t>业务工作同研究、同部署。加大主动公开力度、优化政务信息公开属性源头认定工作，坚持公文拟制时即明确公开属性，实现公开属性和公文同步拟定、同步审批。促进政务信息公开常态化、规范化、制度化、不断提高政务信息公开的管理规范水平。</w:t>
      </w:r>
    </w:p>
    <w:p w:rsidR="003339D7" w:rsidRDefault="003339D7" w:rsidP="003339D7">
      <w:pPr>
        <w:pStyle w:val="a0"/>
        <w:spacing w:line="560" w:lineRule="exact"/>
        <w:ind w:firstLineChars="200" w:firstLine="596"/>
        <w:rPr>
          <w:rFonts w:ascii="仿宋_GB2312" w:eastAsia="仿宋_GB2312"/>
          <w:spacing w:val="-11"/>
          <w:sz w:val="32"/>
          <w:szCs w:val="32"/>
        </w:rPr>
      </w:pPr>
      <w:r>
        <w:rPr>
          <w:rFonts w:ascii="楷体_GB2312" w:eastAsia="楷体_GB2312" w:hAnsi="楷体_GB2312" w:cs="楷体_GB2312" w:hint="eastAsia"/>
          <w:spacing w:val="-11"/>
          <w:sz w:val="32"/>
          <w:szCs w:val="32"/>
        </w:rPr>
        <w:t>（四）平台建设方面：</w:t>
      </w:r>
      <w:r>
        <w:rPr>
          <w:rFonts w:ascii="仿宋_GB2312" w:eastAsia="仿宋_GB2312" w:hint="eastAsia"/>
          <w:spacing w:val="-11"/>
          <w:sz w:val="32"/>
          <w:szCs w:val="32"/>
        </w:rPr>
        <w:t>塔城地区</w:t>
      </w:r>
      <w:r w:rsidR="00EC1D78">
        <w:rPr>
          <w:rFonts w:ascii="仿宋_GB2312" w:eastAsia="仿宋_GB2312" w:hint="eastAsia"/>
          <w:spacing w:val="-11"/>
          <w:sz w:val="32"/>
          <w:szCs w:val="32"/>
        </w:rPr>
        <w:t>行署外事办公室</w:t>
      </w:r>
      <w:r>
        <w:rPr>
          <w:rFonts w:ascii="仿宋_GB2312" w:eastAsia="仿宋_GB2312" w:hint="eastAsia"/>
          <w:spacing w:val="-11"/>
          <w:sz w:val="32"/>
          <w:szCs w:val="32"/>
        </w:rPr>
        <w:t>无自建网站，主要的政务信息公开在塔城地区政府网站政府信息公开专栏进行政务信息公布。</w:t>
      </w:r>
    </w:p>
    <w:p w:rsidR="00A10E89" w:rsidRDefault="003339D7" w:rsidP="00A10E89">
      <w:pPr>
        <w:pStyle w:val="a0"/>
        <w:spacing w:line="560" w:lineRule="exact"/>
        <w:ind w:firstLineChars="200" w:firstLine="596"/>
        <w:rPr>
          <w:rFonts w:ascii="仿宋_GB2312" w:eastAsia="仿宋_GB2312"/>
          <w:spacing w:val="-11"/>
          <w:sz w:val="32"/>
          <w:szCs w:val="32"/>
        </w:rPr>
      </w:pPr>
      <w:r>
        <w:rPr>
          <w:rFonts w:ascii="楷体_GB2312" w:eastAsia="楷体_GB2312" w:hAnsi="楷体_GB2312" w:cs="楷体_GB2312" w:hint="eastAsia"/>
          <w:spacing w:val="-11"/>
          <w:sz w:val="32"/>
          <w:szCs w:val="32"/>
        </w:rPr>
        <w:t>（五）监督和保障方面：</w:t>
      </w:r>
      <w:r>
        <w:rPr>
          <w:rFonts w:ascii="仿宋_GB2312" w:eastAsia="仿宋_GB2312" w:hint="eastAsia"/>
          <w:spacing w:val="-11"/>
          <w:sz w:val="32"/>
          <w:szCs w:val="32"/>
        </w:rPr>
        <w:t>健全公开工作领导机制，严格落实主要领导亲抓、分管领导具体负责的工作机制，通过党组会议、专题会议等形式部署、推进政务信息公开工作。发布《塔城地区</w:t>
      </w:r>
      <w:r w:rsidR="00EC1D78">
        <w:rPr>
          <w:rFonts w:ascii="仿宋_GB2312" w:eastAsia="仿宋_GB2312" w:hint="eastAsia"/>
          <w:spacing w:val="-11"/>
          <w:sz w:val="32"/>
          <w:szCs w:val="32"/>
        </w:rPr>
        <w:t>行署外事办公室</w:t>
      </w:r>
      <w:r>
        <w:rPr>
          <w:rFonts w:ascii="仿宋_GB2312" w:eastAsia="仿宋_GB2312" w:hint="eastAsia"/>
          <w:spacing w:val="-11"/>
          <w:sz w:val="32"/>
          <w:szCs w:val="32"/>
        </w:rPr>
        <w:t>政府信息公开指南》，规范政务信息工作流程。</w:t>
      </w:r>
    </w:p>
    <w:p w:rsidR="003339D7" w:rsidRDefault="003339D7" w:rsidP="003339D7">
      <w:pPr>
        <w:spacing w:line="560" w:lineRule="exact"/>
        <w:ind w:firstLineChars="200" w:firstLine="596"/>
        <w:rPr>
          <w:rFonts w:ascii="黑体" w:eastAsia="黑体" w:hAnsi="黑体" w:cs="黑体"/>
          <w:spacing w:val="-11"/>
          <w:sz w:val="32"/>
          <w:szCs w:val="32"/>
        </w:rPr>
      </w:pPr>
      <w:r>
        <w:rPr>
          <w:rFonts w:ascii="黑体" w:eastAsia="黑体" w:hAnsi="黑体" w:cs="黑体" w:hint="eastAsia"/>
          <w:spacing w:val="-11"/>
          <w:sz w:val="32"/>
          <w:szCs w:val="32"/>
        </w:rPr>
        <w:t>二、主动公开政府信息情况</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0"/>
        <w:gridCol w:w="2180"/>
        <w:gridCol w:w="2180"/>
        <w:gridCol w:w="2180"/>
      </w:tblGrid>
      <w:tr w:rsidR="003339D7" w:rsidTr="005C0908">
        <w:trPr>
          <w:trHeight w:val="448"/>
        </w:trPr>
        <w:tc>
          <w:tcPr>
            <w:tcW w:w="8720" w:type="dxa"/>
            <w:gridSpan w:val="4"/>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第二十条第（一）项</w:t>
            </w:r>
          </w:p>
        </w:tc>
      </w:tr>
      <w:tr w:rsidR="003339D7" w:rsidTr="005C0908">
        <w:trPr>
          <w:trHeight w:val="90"/>
        </w:trPr>
        <w:tc>
          <w:tcPr>
            <w:tcW w:w="2180" w:type="dxa"/>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信息内容</w:t>
            </w:r>
          </w:p>
        </w:tc>
        <w:tc>
          <w:tcPr>
            <w:tcW w:w="2180" w:type="dxa"/>
            <w:vAlign w:val="center"/>
          </w:tcPr>
          <w:p w:rsidR="003339D7" w:rsidRDefault="003339D7" w:rsidP="005C0908">
            <w:pPr>
              <w:spacing w:line="32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本年制作发件数</w:t>
            </w:r>
          </w:p>
        </w:tc>
        <w:tc>
          <w:tcPr>
            <w:tcW w:w="2180" w:type="dxa"/>
            <w:vAlign w:val="center"/>
          </w:tcPr>
          <w:p w:rsidR="003339D7" w:rsidRDefault="003339D7" w:rsidP="005C0908">
            <w:pPr>
              <w:spacing w:line="32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本年废止件数</w:t>
            </w:r>
          </w:p>
        </w:tc>
        <w:tc>
          <w:tcPr>
            <w:tcW w:w="2180" w:type="dxa"/>
            <w:vAlign w:val="center"/>
          </w:tcPr>
          <w:p w:rsidR="003339D7" w:rsidRDefault="003339D7" w:rsidP="005C0908">
            <w:pPr>
              <w:spacing w:line="32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现行有效件数</w:t>
            </w:r>
          </w:p>
        </w:tc>
      </w:tr>
      <w:tr w:rsidR="003339D7" w:rsidTr="005D76A5">
        <w:trPr>
          <w:trHeight w:val="587"/>
        </w:trPr>
        <w:tc>
          <w:tcPr>
            <w:tcW w:w="2180" w:type="dxa"/>
            <w:vAlign w:val="center"/>
          </w:tcPr>
          <w:p w:rsidR="003339D7" w:rsidRDefault="003339D7" w:rsidP="005C0908">
            <w:pPr>
              <w:spacing w:line="32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规章</w:t>
            </w:r>
          </w:p>
        </w:tc>
        <w:tc>
          <w:tcPr>
            <w:tcW w:w="2180" w:type="dxa"/>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2180" w:type="dxa"/>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2180" w:type="dxa"/>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rPr>
          <w:trHeight w:val="448"/>
        </w:trPr>
        <w:tc>
          <w:tcPr>
            <w:tcW w:w="2180" w:type="dxa"/>
            <w:vAlign w:val="center"/>
          </w:tcPr>
          <w:p w:rsidR="003339D7" w:rsidRDefault="003339D7" w:rsidP="005C0908">
            <w:pPr>
              <w:spacing w:line="32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规范性文件</w:t>
            </w:r>
          </w:p>
        </w:tc>
        <w:tc>
          <w:tcPr>
            <w:tcW w:w="2180" w:type="dxa"/>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2180" w:type="dxa"/>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2180" w:type="dxa"/>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rPr>
          <w:trHeight w:val="448"/>
        </w:trPr>
        <w:tc>
          <w:tcPr>
            <w:tcW w:w="8720" w:type="dxa"/>
            <w:gridSpan w:val="4"/>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第二十条第（五）项</w:t>
            </w:r>
          </w:p>
        </w:tc>
      </w:tr>
      <w:tr w:rsidR="003339D7" w:rsidTr="005C0908">
        <w:trPr>
          <w:trHeight w:val="448"/>
        </w:trPr>
        <w:tc>
          <w:tcPr>
            <w:tcW w:w="2180" w:type="dxa"/>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信息内容</w:t>
            </w:r>
          </w:p>
        </w:tc>
        <w:tc>
          <w:tcPr>
            <w:tcW w:w="6540" w:type="dxa"/>
            <w:gridSpan w:val="3"/>
            <w:vAlign w:val="center"/>
          </w:tcPr>
          <w:p w:rsidR="003339D7" w:rsidRDefault="003339D7" w:rsidP="005C0908">
            <w:pPr>
              <w:spacing w:line="32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本年处理决定数量</w:t>
            </w:r>
          </w:p>
        </w:tc>
      </w:tr>
      <w:tr w:rsidR="003339D7" w:rsidTr="005C0908">
        <w:trPr>
          <w:trHeight w:val="448"/>
        </w:trPr>
        <w:tc>
          <w:tcPr>
            <w:tcW w:w="2180" w:type="dxa"/>
            <w:vAlign w:val="center"/>
          </w:tcPr>
          <w:p w:rsidR="003339D7" w:rsidRDefault="003339D7" w:rsidP="005C0908">
            <w:pPr>
              <w:spacing w:line="32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行政许可</w:t>
            </w:r>
          </w:p>
        </w:tc>
        <w:tc>
          <w:tcPr>
            <w:tcW w:w="6540" w:type="dxa"/>
            <w:gridSpan w:val="3"/>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rPr>
          <w:trHeight w:val="448"/>
        </w:trPr>
        <w:tc>
          <w:tcPr>
            <w:tcW w:w="8720" w:type="dxa"/>
            <w:gridSpan w:val="4"/>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lastRenderedPageBreak/>
              <w:t>第二十条第（六）项</w:t>
            </w:r>
          </w:p>
        </w:tc>
      </w:tr>
      <w:tr w:rsidR="003339D7" w:rsidTr="005C0908">
        <w:trPr>
          <w:trHeight w:val="465"/>
        </w:trPr>
        <w:tc>
          <w:tcPr>
            <w:tcW w:w="2180" w:type="dxa"/>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信息内容</w:t>
            </w:r>
          </w:p>
        </w:tc>
        <w:tc>
          <w:tcPr>
            <w:tcW w:w="6540" w:type="dxa"/>
            <w:gridSpan w:val="3"/>
            <w:vAlign w:val="center"/>
          </w:tcPr>
          <w:p w:rsidR="003339D7" w:rsidRDefault="003339D7" w:rsidP="005C0908">
            <w:pPr>
              <w:spacing w:line="32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本年处理决定数量</w:t>
            </w:r>
          </w:p>
        </w:tc>
      </w:tr>
      <w:tr w:rsidR="003339D7" w:rsidTr="005C0908">
        <w:trPr>
          <w:trHeight w:val="448"/>
        </w:trPr>
        <w:tc>
          <w:tcPr>
            <w:tcW w:w="2180" w:type="dxa"/>
            <w:vAlign w:val="center"/>
          </w:tcPr>
          <w:p w:rsidR="003339D7" w:rsidRDefault="003339D7" w:rsidP="005C0908">
            <w:pPr>
              <w:spacing w:line="32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行政处罚</w:t>
            </w:r>
          </w:p>
        </w:tc>
        <w:tc>
          <w:tcPr>
            <w:tcW w:w="6540" w:type="dxa"/>
            <w:gridSpan w:val="3"/>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rPr>
          <w:trHeight w:val="448"/>
        </w:trPr>
        <w:tc>
          <w:tcPr>
            <w:tcW w:w="2180" w:type="dxa"/>
            <w:vAlign w:val="center"/>
          </w:tcPr>
          <w:p w:rsidR="003339D7" w:rsidRDefault="003339D7" w:rsidP="005C0908">
            <w:pPr>
              <w:spacing w:line="32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行政强制</w:t>
            </w:r>
          </w:p>
        </w:tc>
        <w:tc>
          <w:tcPr>
            <w:tcW w:w="6540" w:type="dxa"/>
            <w:gridSpan w:val="3"/>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rPr>
          <w:trHeight w:val="448"/>
        </w:trPr>
        <w:tc>
          <w:tcPr>
            <w:tcW w:w="8720" w:type="dxa"/>
            <w:gridSpan w:val="4"/>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第二十条第（八）项</w:t>
            </w:r>
          </w:p>
        </w:tc>
      </w:tr>
      <w:tr w:rsidR="003339D7" w:rsidTr="005C0908">
        <w:trPr>
          <w:trHeight w:val="448"/>
        </w:trPr>
        <w:tc>
          <w:tcPr>
            <w:tcW w:w="2180" w:type="dxa"/>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信息内容</w:t>
            </w:r>
          </w:p>
        </w:tc>
        <w:tc>
          <w:tcPr>
            <w:tcW w:w="6540" w:type="dxa"/>
            <w:gridSpan w:val="3"/>
            <w:vAlign w:val="center"/>
          </w:tcPr>
          <w:p w:rsidR="003339D7" w:rsidRDefault="003339D7" w:rsidP="005C0908">
            <w:pPr>
              <w:tabs>
                <w:tab w:val="left" w:pos="2506"/>
              </w:tabs>
              <w:spacing w:line="32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本年收费金额（单位：万元）</w:t>
            </w:r>
          </w:p>
        </w:tc>
      </w:tr>
      <w:tr w:rsidR="003339D7" w:rsidTr="005C0908">
        <w:trPr>
          <w:trHeight w:val="448"/>
        </w:trPr>
        <w:tc>
          <w:tcPr>
            <w:tcW w:w="2180" w:type="dxa"/>
            <w:vAlign w:val="center"/>
          </w:tcPr>
          <w:p w:rsidR="003339D7" w:rsidRDefault="003339D7" w:rsidP="005C0908">
            <w:pPr>
              <w:spacing w:line="32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w w:val="90"/>
                <w:sz w:val="30"/>
                <w:szCs w:val="30"/>
              </w:rPr>
              <w:t>行政事业性收费</w:t>
            </w:r>
          </w:p>
        </w:tc>
        <w:tc>
          <w:tcPr>
            <w:tcW w:w="6540" w:type="dxa"/>
            <w:gridSpan w:val="3"/>
            <w:vAlign w:val="center"/>
          </w:tcPr>
          <w:p w:rsidR="003339D7" w:rsidRDefault="003339D7" w:rsidP="005C0908">
            <w:pPr>
              <w:spacing w:line="32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bl>
    <w:p w:rsidR="003339D7" w:rsidRDefault="003339D7" w:rsidP="003339D7">
      <w:pPr>
        <w:numPr>
          <w:ilvl w:val="0"/>
          <w:numId w:val="1"/>
        </w:numPr>
        <w:spacing w:line="560" w:lineRule="exact"/>
        <w:ind w:firstLineChars="200" w:firstLine="596"/>
        <w:jc w:val="left"/>
        <w:rPr>
          <w:rFonts w:ascii="黑体" w:eastAsia="黑体" w:hAnsi="黑体" w:cs="黑体"/>
          <w:spacing w:val="-11"/>
          <w:sz w:val="32"/>
          <w:szCs w:val="32"/>
        </w:rPr>
      </w:pPr>
      <w:r>
        <w:rPr>
          <w:rFonts w:ascii="黑体" w:eastAsia="黑体" w:hAnsi="黑体" w:cs="黑体" w:hint="eastAsia"/>
          <w:spacing w:val="-11"/>
          <w:sz w:val="32"/>
          <w:szCs w:val="32"/>
        </w:rPr>
        <w:t>收到和处理政府信息公开申请情况</w:t>
      </w: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846"/>
        <w:gridCol w:w="2943"/>
        <w:gridCol w:w="405"/>
        <w:gridCol w:w="570"/>
        <w:gridCol w:w="510"/>
        <w:gridCol w:w="840"/>
        <w:gridCol w:w="825"/>
        <w:gridCol w:w="416"/>
        <w:gridCol w:w="535"/>
      </w:tblGrid>
      <w:tr w:rsidR="003339D7" w:rsidTr="005C0908">
        <w:trPr>
          <w:trHeight w:val="410"/>
        </w:trPr>
        <w:tc>
          <w:tcPr>
            <w:tcW w:w="4519" w:type="dxa"/>
            <w:gridSpan w:val="3"/>
            <w:vMerge w:val="restart"/>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（本列数据的勾稽关系为：第一项加第二项之和，等于第三项加第四项之和）</w:t>
            </w:r>
          </w:p>
        </w:tc>
        <w:tc>
          <w:tcPr>
            <w:tcW w:w="4101" w:type="dxa"/>
            <w:gridSpan w:val="7"/>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申请人情况</w:t>
            </w:r>
          </w:p>
        </w:tc>
      </w:tr>
      <w:tr w:rsidR="003339D7" w:rsidTr="005C0908">
        <w:trPr>
          <w:trHeight w:val="410"/>
        </w:trPr>
        <w:tc>
          <w:tcPr>
            <w:tcW w:w="4519" w:type="dxa"/>
            <w:gridSpan w:val="3"/>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405" w:type="dxa"/>
            <w:vMerge w:val="restart"/>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自</w:t>
            </w:r>
          </w:p>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然</w:t>
            </w:r>
          </w:p>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人</w:t>
            </w:r>
          </w:p>
        </w:tc>
        <w:tc>
          <w:tcPr>
            <w:tcW w:w="3161" w:type="dxa"/>
            <w:gridSpan w:val="5"/>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法人或其他组织</w:t>
            </w:r>
          </w:p>
        </w:tc>
        <w:tc>
          <w:tcPr>
            <w:tcW w:w="535" w:type="dxa"/>
            <w:vMerge w:val="restart"/>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总</w:t>
            </w:r>
          </w:p>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计</w:t>
            </w:r>
          </w:p>
        </w:tc>
      </w:tr>
      <w:tr w:rsidR="003339D7" w:rsidTr="005C0908">
        <w:trPr>
          <w:trHeight w:val="1609"/>
        </w:trPr>
        <w:tc>
          <w:tcPr>
            <w:tcW w:w="4519" w:type="dxa"/>
            <w:gridSpan w:val="3"/>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405"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570"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商业企业</w:t>
            </w:r>
          </w:p>
        </w:tc>
        <w:tc>
          <w:tcPr>
            <w:tcW w:w="510"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科研机构</w:t>
            </w:r>
          </w:p>
        </w:tc>
        <w:tc>
          <w:tcPr>
            <w:tcW w:w="840"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社会公益组织</w:t>
            </w:r>
          </w:p>
        </w:tc>
        <w:tc>
          <w:tcPr>
            <w:tcW w:w="825"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法律服务机构</w:t>
            </w:r>
          </w:p>
        </w:tc>
        <w:tc>
          <w:tcPr>
            <w:tcW w:w="416"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其他</w:t>
            </w:r>
          </w:p>
        </w:tc>
        <w:tc>
          <w:tcPr>
            <w:tcW w:w="535"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r>
      <w:tr w:rsidR="003339D7" w:rsidTr="005C0908">
        <w:trPr>
          <w:trHeight w:val="545"/>
        </w:trPr>
        <w:tc>
          <w:tcPr>
            <w:tcW w:w="4519" w:type="dxa"/>
            <w:gridSpan w:val="3"/>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w w:val="90"/>
                <w:sz w:val="30"/>
                <w:szCs w:val="30"/>
              </w:rPr>
              <w:t>一、本年新收政府信息公开申请数量</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rPr>
          <w:trHeight w:val="575"/>
        </w:trPr>
        <w:tc>
          <w:tcPr>
            <w:tcW w:w="4519" w:type="dxa"/>
            <w:gridSpan w:val="3"/>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w w:val="90"/>
                <w:sz w:val="30"/>
                <w:szCs w:val="30"/>
              </w:rPr>
              <w:t>二、上年结转政府信息公开申请数量</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rPr>
          <w:trHeight w:val="410"/>
        </w:trPr>
        <w:tc>
          <w:tcPr>
            <w:tcW w:w="730" w:type="dxa"/>
            <w:vMerge w:val="restart"/>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三、本年度办理结果</w:t>
            </w:r>
          </w:p>
        </w:tc>
        <w:tc>
          <w:tcPr>
            <w:tcW w:w="3789" w:type="dxa"/>
            <w:gridSpan w:val="2"/>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（一）予以公开</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rPr>
          <w:trHeight w:val="1210"/>
        </w:trPr>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3789" w:type="dxa"/>
            <w:gridSpan w:val="2"/>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（二）部分公开（区分处理的，只计这一情形，不计其他情形）</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restart"/>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（三）不予公开</w:t>
            </w: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sz w:val="30"/>
                <w:szCs w:val="30"/>
              </w:rPr>
              <w:t>1</w:t>
            </w:r>
            <w:r>
              <w:rPr>
                <w:rFonts w:ascii="仿宋_GB2312" w:eastAsia="仿宋_GB2312" w:hAnsi="仿宋_GB2312" w:cs="仿宋_GB2312" w:hint="eastAsia"/>
                <w:spacing w:val="-11"/>
                <w:sz w:val="30"/>
                <w:szCs w:val="30"/>
              </w:rPr>
              <w:t>、属于国家秘密</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sz w:val="30"/>
                <w:szCs w:val="30"/>
              </w:rPr>
              <w:t>2</w:t>
            </w:r>
            <w:r>
              <w:rPr>
                <w:rFonts w:ascii="仿宋_GB2312" w:eastAsia="仿宋_GB2312" w:hAnsi="仿宋_GB2312" w:cs="仿宋_GB2312" w:hint="eastAsia"/>
                <w:spacing w:val="-11"/>
                <w:sz w:val="30"/>
                <w:szCs w:val="30"/>
              </w:rPr>
              <w:t>、其他法律行政法规禁止公开</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w w:val="90"/>
                <w:sz w:val="30"/>
                <w:szCs w:val="30"/>
              </w:rPr>
            </w:pPr>
            <w:r>
              <w:rPr>
                <w:rFonts w:eastAsia="仿宋_GB2312" w:cs="仿宋_GB2312" w:hint="eastAsia"/>
                <w:spacing w:val="-11"/>
                <w:w w:val="90"/>
                <w:sz w:val="30"/>
                <w:szCs w:val="30"/>
              </w:rPr>
              <w:t>3</w:t>
            </w:r>
            <w:r>
              <w:rPr>
                <w:rFonts w:ascii="仿宋_GB2312" w:eastAsia="仿宋_GB2312" w:hAnsi="仿宋_GB2312" w:cs="仿宋_GB2312" w:hint="eastAsia"/>
                <w:spacing w:val="-11"/>
                <w:w w:val="90"/>
                <w:sz w:val="30"/>
                <w:szCs w:val="30"/>
              </w:rPr>
              <w:t>、危及“三安全一稳定”</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w w:val="90"/>
                <w:sz w:val="30"/>
                <w:szCs w:val="30"/>
              </w:rPr>
            </w:pPr>
            <w:r>
              <w:rPr>
                <w:rFonts w:eastAsia="仿宋_GB2312" w:cs="仿宋_GB2312" w:hint="eastAsia"/>
                <w:spacing w:val="-11"/>
                <w:w w:val="90"/>
                <w:sz w:val="30"/>
                <w:szCs w:val="30"/>
              </w:rPr>
              <w:t>4</w:t>
            </w:r>
            <w:r>
              <w:rPr>
                <w:rFonts w:ascii="仿宋_GB2312" w:eastAsia="仿宋_GB2312" w:hAnsi="仿宋_GB2312" w:cs="仿宋_GB2312" w:hint="eastAsia"/>
                <w:spacing w:val="-11"/>
                <w:w w:val="90"/>
                <w:sz w:val="30"/>
                <w:szCs w:val="30"/>
              </w:rPr>
              <w:t>、保护第三方合法权益</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sz w:val="30"/>
                <w:szCs w:val="30"/>
              </w:rPr>
              <w:t>5</w:t>
            </w:r>
            <w:r>
              <w:rPr>
                <w:rFonts w:ascii="仿宋_GB2312" w:eastAsia="仿宋_GB2312" w:hAnsi="仿宋_GB2312" w:cs="仿宋_GB2312" w:hint="eastAsia"/>
                <w:spacing w:val="-11"/>
                <w:sz w:val="30"/>
                <w:szCs w:val="30"/>
              </w:rPr>
              <w:t>、属于三类内部事务信息</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w w:val="90"/>
                <w:sz w:val="30"/>
                <w:szCs w:val="30"/>
              </w:rPr>
              <w:t>6</w:t>
            </w:r>
            <w:r>
              <w:rPr>
                <w:rFonts w:ascii="仿宋_GB2312" w:eastAsia="仿宋_GB2312" w:hAnsi="仿宋_GB2312" w:cs="仿宋_GB2312" w:hint="eastAsia"/>
                <w:spacing w:val="-11"/>
                <w:w w:val="90"/>
                <w:sz w:val="30"/>
                <w:szCs w:val="30"/>
              </w:rPr>
              <w:t>、属于四类过程性信息</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sz w:val="30"/>
                <w:szCs w:val="30"/>
              </w:rPr>
              <w:t>7</w:t>
            </w:r>
            <w:r>
              <w:rPr>
                <w:rFonts w:ascii="仿宋_GB2312" w:eastAsia="仿宋_GB2312" w:hAnsi="仿宋_GB2312" w:cs="仿宋_GB2312" w:hint="eastAsia"/>
                <w:spacing w:val="-11"/>
                <w:sz w:val="30"/>
                <w:szCs w:val="30"/>
              </w:rPr>
              <w:t>、属于行政执法案卷</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sz w:val="30"/>
                <w:szCs w:val="30"/>
              </w:rPr>
              <w:t>8</w:t>
            </w:r>
            <w:r>
              <w:rPr>
                <w:rFonts w:ascii="仿宋_GB2312" w:eastAsia="仿宋_GB2312" w:hAnsi="仿宋_GB2312" w:cs="仿宋_GB2312" w:hint="eastAsia"/>
                <w:spacing w:val="-11"/>
                <w:sz w:val="30"/>
                <w:szCs w:val="30"/>
              </w:rPr>
              <w:t>、属于行政查询事项</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restart"/>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（四）无法提供</w:t>
            </w: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sz w:val="30"/>
                <w:szCs w:val="30"/>
              </w:rPr>
              <w:t>1</w:t>
            </w:r>
            <w:r>
              <w:rPr>
                <w:rFonts w:ascii="仿宋_GB2312" w:eastAsia="仿宋_GB2312" w:hAnsi="仿宋_GB2312" w:cs="仿宋_GB2312" w:hint="eastAsia"/>
                <w:spacing w:val="-11"/>
                <w:sz w:val="30"/>
                <w:szCs w:val="30"/>
              </w:rPr>
              <w:t>、本机关不掌握相关政府信息</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sz w:val="30"/>
                <w:szCs w:val="30"/>
              </w:rPr>
              <w:t>2</w:t>
            </w:r>
            <w:r>
              <w:rPr>
                <w:rFonts w:ascii="仿宋_GB2312" w:eastAsia="仿宋_GB2312" w:hAnsi="仿宋_GB2312" w:cs="仿宋_GB2312" w:hint="eastAsia"/>
                <w:spacing w:val="-11"/>
                <w:sz w:val="30"/>
                <w:szCs w:val="30"/>
              </w:rPr>
              <w:t>、没有现成信息需要另行制作</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sz w:val="30"/>
                <w:szCs w:val="30"/>
              </w:rPr>
              <w:t>3</w:t>
            </w:r>
            <w:r>
              <w:rPr>
                <w:rFonts w:ascii="仿宋_GB2312" w:eastAsia="仿宋_GB2312" w:hAnsi="仿宋_GB2312" w:cs="仿宋_GB2312" w:hint="eastAsia"/>
                <w:spacing w:val="-11"/>
                <w:sz w:val="30"/>
                <w:szCs w:val="30"/>
              </w:rPr>
              <w:t>、补正后申请内容仍不明确</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rPr>
          <w:trHeight w:val="363"/>
        </w:trPr>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restart"/>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（五）不予处理</w:t>
            </w: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w w:val="90"/>
                <w:sz w:val="30"/>
                <w:szCs w:val="30"/>
              </w:rPr>
              <w:t>1</w:t>
            </w:r>
            <w:r>
              <w:rPr>
                <w:rFonts w:ascii="仿宋_GB2312" w:eastAsia="仿宋_GB2312" w:hAnsi="仿宋_GB2312" w:cs="仿宋_GB2312" w:hint="eastAsia"/>
                <w:spacing w:val="-11"/>
                <w:w w:val="90"/>
                <w:sz w:val="30"/>
                <w:szCs w:val="30"/>
              </w:rPr>
              <w:t>、信访举报投诉类申请</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sz w:val="30"/>
                <w:szCs w:val="30"/>
              </w:rPr>
              <w:t>2</w:t>
            </w:r>
            <w:r>
              <w:rPr>
                <w:rFonts w:ascii="仿宋_GB2312" w:eastAsia="仿宋_GB2312" w:hAnsi="仿宋_GB2312" w:cs="仿宋_GB2312" w:hint="eastAsia"/>
                <w:spacing w:val="-11"/>
                <w:sz w:val="30"/>
                <w:szCs w:val="30"/>
              </w:rPr>
              <w:t>、重复申请</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w w:val="90"/>
                <w:sz w:val="30"/>
                <w:szCs w:val="30"/>
              </w:rPr>
              <w:t>3</w:t>
            </w:r>
            <w:r>
              <w:rPr>
                <w:rFonts w:ascii="仿宋_GB2312" w:eastAsia="仿宋_GB2312" w:hAnsi="仿宋_GB2312" w:cs="仿宋_GB2312" w:hint="eastAsia"/>
                <w:spacing w:val="-11"/>
                <w:w w:val="90"/>
                <w:sz w:val="30"/>
                <w:szCs w:val="30"/>
              </w:rPr>
              <w:t>、要求提供公开出版物</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sz w:val="30"/>
                <w:szCs w:val="30"/>
              </w:rPr>
              <w:t>4</w:t>
            </w:r>
            <w:r>
              <w:rPr>
                <w:rFonts w:ascii="仿宋_GB2312" w:eastAsia="仿宋_GB2312" w:hAnsi="仿宋_GB2312" w:cs="仿宋_GB2312" w:hint="eastAsia"/>
                <w:spacing w:val="-11"/>
                <w:sz w:val="30"/>
                <w:szCs w:val="30"/>
              </w:rPr>
              <w:t>、无正当理由大量反复申请</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eastAsia="仿宋_GB2312" w:cs="仿宋_GB2312" w:hint="eastAsia"/>
                <w:spacing w:val="-11"/>
                <w:w w:val="90"/>
                <w:sz w:val="30"/>
                <w:szCs w:val="30"/>
              </w:rPr>
              <w:t>5</w:t>
            </w:r>
            <w:r>
              <w:rPr>
                <w:rFonts w:ascii="仿宋_GB2312" w:eastAsia="仿宋_GB2312" w:hAnsi="仿宋_GB2312" w:cs="仿宋_GB2312" w:hint="eastAsia"/>
                <w:spacing w:val="-11"/>
                <w:w w:val="90"/>
                <w:sz w:val="30"/>
                <w:szCs w:val="30"/>
              </w:rPr>
              <w:t>、要求行政机关确认或重新出具已获取信息</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rPr>
          <w:trHeight w:val="133"/>
        </w:trPr>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restart"/>
            <w:vAlign w:val="center"/>
          </w:tcPr>
          <w:p w:rsidR="003339D7" w:rsidRDefault="003339D7" w:rsidP="005C0908">
            <w:pPr>
              <w:spacing w:line="360" w:lineRule="exact"/>
              <w:jc w:val="left"/>
            </w:pPr>
            <w:r>
              <w:rPr>
                <w:rFonts w:ascii="仿宋_GB2312" w:eastAsia="仿宋_GB2312" w:hAnsi="仿宋_GB2312" w:cs="仿宋_GB2312" w:hint="eastAsia"/>
                <w:spacing w:val="-11"/>
                <w:sz w:val="30"/>
                <w:szCs w:val="30"/>
              </w:rPr>
              <w:t>（六）其他处理</w:t>
            </w: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1.申请人无正当理由逾期不补正、行政机关不在处理其政府信息公开申请</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rPr>
          <w:trHeight w:val="133"/>
        </w:trPr>
        <w:tc>
          <w:tcPr>
            <w:tcW w:w="730" w:type="dxa"/>
            <w:vMerge/>
            <w:vAlign w:val="center"/>
          </w:tcPr>
          <w:p w:rsidR="003339D7" w:rsidRDefault="003339D7" w:rsidP="005C0908">
            <w:pPr>
              <w:spacing w:line="360" w:lineRule="exact"/>
              <w:jc w:val="left"/>
            </w:pPr>
          </w:p>
        </w:tc>
        <w:tc>
          <w:tcPr>
            <w:tcW w:w="846" w:type="dxa"/>
            <w:vMerge/>
            <w:vAlign w:val="center"/>
          </w:tcPr>
          <w:p w:rsidR="003339D7" w:rsidRDefault="003339D7" w:rsidP="005C0908">
            <w:pPr>
              <w:spacing w:line="360" w:lineRule="exact"/>
              <w:jc w:val="left"/>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2.申请人逾期未按收费通知要求缴纳费用、行政机关不在处理其政府信息公开申请</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rPr>
          <w:trHeight w:val="133"/>
        </w:trPr>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846"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2943" w:type="dxa"/>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3.其他</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c>
          <w:tcPr>
            <w:tcW w:w="730" w:type="dxa"/>
            <w:vMerge/>
            <w:vAlign w:val="center"/>
          </w:tcPr>
          <w:p w:rsidR="003339D7" w:rsidRDefault="003339D7" w:rsidP="005C0908">
            <w:pPr>
              <w:spacing w:line="360" w:lineRule="exact"/>
              <w:jc w:val="left"/>
              <w:rPr>
                <w:rFonts w:ascii="仿宋_GB2312" w:eastAsia="仿宋_GB2312" w:hAnsi="仿宋_GB2312" w:cs="仿宋_GB2312"/>
                <w:spacing w:val="-11"/>
                <w:sz w:val="30"/>
                <w:szCs w:val="30"/>
              </w:rPr>
            </w:pPr>
          </w:p>
        </w:tc>
        <w:tc>
          <w:tcPr>
            <w:tcW w:w="3789" w:type="dxa"/>
            <w:gridSpan w:val="2"/>
            <w:vAlign w:val="center"/>
          </w:tcPr>
          <w:p w:rsidR="003339D7" w:rsidRDefault="003339D7" w:rsidP="005C0908">
            <w:pPr>
              <w:spacing w:line="36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（七）总计</w:t>
            </w:r>
          </w:p>
        </w:tc>
        <w:tc>
          <w:tcPr>
            <w:tcW w:w="40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1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40"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82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41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3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r w:rsidR="003339D7" w:rsidTr="005C0908">
        <w:trPr>
          <w:trHeight w:val="422"/>
        </w:trPr>
        <w:tc>
          <w:tcPr>
            <w:tcW w:w="8620" w:type="dxa"/>
            <w:gridSpan w:val="10"/>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四、结转下年度继续办理</w:t>
            </w:r>
          </w:p>
        </w:tc>
      </w:tr>
    </w:tbl>
    <w:p w:rsidR="003339D7" w:rsidRDefault="003339D7" w:rsidP="003339D7">
      <w:pPr>
        <w:spacing w:line="560" w:lineRule="exact"/>
        <w:rPr>
          <w:rFonts w:ascii="黑体" w:eastAsia="黑体" w:hAnsi="黑体" w:cs="黑体"/>
          <w:spacing w:val="-11"/>
          <w:sz w:val="32"/>
          <w:szCs w:val="32"/>
        </w:rPr>
      </w:pPr>
      <w:r>
        <w:rPr>
          <w:rFonts w:ascii="黑体" w:eastAsia="黑体" w:hAnsi="黑体" w:cs="黑体" w:hint="eastAsia"/>
          <w:spacing w:val="-11"/>
          <w:sz w:val="32"/>
          <w:szCs w:val="32"/>
        </w:rPr>
        <w:t>四、政府信息公开行政复议、行政诉讼情况</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588"/>
        <w:gridCol w:w="586"/>
        <w:gridCol w:w="587"/>
        <w:gridCol w:w="586"/>
        <w:gridCol w:w="585"/>
        <w:gridCol w:w="587"/>
        <w:gridCol w:w="587"/>
        <w:gridCol w:w="587"/>
        <w:gridCol w:w="584"/>
        <w:gridCol w:w="581"/>
        <w:gridCol w:w="581"/>
        <w:gridCol w:w="581"/>
        <w:gridCol w:w="578"/>
        <w:gridCol w:w="578"/>
      </w:tblGrid>
      <w:tr w:rsidR="003339D7" w:rsidTr="005C0908">
        <w:trPr>
          <w:trHeight w:val="578"/>
        </w:trPr>
        <w:tc>
          <w:tcPr>
            <w:tcW w:w="2931" w:type="dxa"/>
            <w:gridSpan w:val="5"/>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行政复议</w:t>
            </w:r>
          </w:p>
        </w:tc>
        <w:tc>
          <w:tcPr>
            <w:tcW w:w="5829" w:type="dxa"/>
            <w:gridSpan w:val="10"/>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行政诉讼</w:t>
            </w:r>
          </w:p>
        </w:tc>
      </w:tr>
      <w:tr w:rsidR="003339D7" w:rsidTr="005C0908">
        <w:trPr>
          <w:trHeight w:val="633"/>
        </w:trPr>
        <w:tc>
          <w:tcPr>
            <w:tcW w:w="584" w:type="dxa"/>
            <w:vMerge w:val="restart"/>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结</w:t>
            </w:r>
            <w:r>
              <w:rPr>
                <w:rFonts w:ascii="仿宋_GB2312" w:eastAsia="仿宋_GB2312" w:hAnsi="仿宋_GB2312" w:cs="仿宋_GB2312" w:hint="eastAsia"/>
                <w:spacing w:val="-11"/>
                <w:sz w:val="30"/>
                <w:szCs w:val="30"/>
              </w:rPr>
              <w:lastRenderedPageBreak/>
              <w:t>果维持</w:t>
            </w:r>
          </w:p>
        </w:tc>
        <w:tc>
          <w:tcPr>
            <w:tcW w:w="588" w:type="dxa"/>
            <w:vMerge w:val="restart"/>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lastRenderedPageBreak/>
              <w:t>结</w:t>
            </w:r>
            <w:r>
              <w:rPr>
                <w:rFonts w:ascii="仿宋_GB2312" w:eastAsia="仿宋_GB2312" w:hAnsi="仿宋_GB2312" w:cs="仿宋_GB2312" w:hint="eastAsia"/>
                <w:spacing w:val="-11"/>
                <w:sz w:val="30"/>
                <w:szCs w:val="30"/>
              </w:rPr>
              <w:lastRenderedPageBreak/>
              <w:t>果纠正</w:t>
            </w:r>
          </w:p>
        </w:tc>
        <w:tc>
          <w:tcPr>
            <w:tcW w:w="586" w:type="dxa"/>
            <w:vMerge w:val="restart"/>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lastRenderedPageBreak/>
              <w:t>其</w:t>
            </w:r>
            <w:r>
              <w:rPr>
                <w:rFonts w:ascii="仿宋_GB2312" w:eastAsia="仿宋_GB2312" w:hAnsi="仿宋_GB2312" w:cs="仿宋_GB2312" w:hint="eastAsia"/>
                <w:spacing w:val="-11"/>
                <w:sz w:val="30"/>
                <w:szCs w:val="30"/>
              </w:rPr>
              <w:lastRenderedPageBreak/>
              <w:t>他结果</w:t>
            </w:r>
          </w:p>
        </w:tc>
        <w:tc>
          <w:tcPr>
            <w:tcW w:w="587" w:type="dxa"/>
            <w:vMerge w:val="restart"/>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lastRenderedPageBreak/>
              <w:t>尚</w:t>
            </w:r>
            <w:r>
              <w:rPr>
                <w:rFonts w:ascii="仿宋_GB2312" w:eastAsia="仿宋_GB2312" w:hAnsi="仿宋_GB2312" w:cs="仿宋_GB2312" w:hint="eastAsia"/>
                <w:spacing w:val="-11"/>
                <w:sz w:val="30"/>
                <w:szCs w:val="30"/>
              </w:rPr>
              <w:lastRenderedPageBreak/>
              <w:t>未审结</w:t>
            </w:r>
          </w:p>
        </w:tc>
        <w:tc>
          <w:tcPr>
            <w:tcW w:w="586" w:type="dxa"/>
            <w:vMerge w:val="restart"/>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lastRenderedPageBreak/>
              <w:t>总</w:t>
            </w:r>
            <w:r>
              <w:rPr>
                <w:rFonts w:ascii="仿宋_GB2312" w:eastAsia="仿宋_GB2312" w:hAnsi="仿宋_GB2312" w:cs="仿宋_GB2312" w:hint="eastAsia"/>
                <w:spacing w:val="-11"/>
                <w:sz w:val="30"/>
                <w:szCs w:val="30"/>
              </w:rPr>
              <w:lastRenderedPageBreak/>
              <w:t>计</w:t>
            </w:r>
          </w:p>
        </w:tc>
        <w:tc>
          <w:tcPr>
            <w:tcW w:w="2930" w:type="dxa"/>
            <w:gridSpan w:val="5"/>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lastRenderedPageBreak/>
              <w:t>未经复议直接起诉</w:t>
            </w:r>
          </w:p>
        </w:tc>
        <w:tc>
          <w:tcPr>
            <w:tcW w:w="2899" w:type="dxa"/>
            <w:gridSpan w:val="5"/>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复议后起诉</w:t>
            </w:r>
          </w:p>
        </w:tc>
      </w:tr>
      <w:tr w:rsidR="003339D7" w:rsidTr="005C0908">
        <w:trPr>
          <w:trHeight w:val="2282"/>
        </w:trPr>
        <w:tc>
          <w:tcPr>
            <w:tcW w:w="584" w:type="dxa"/>
            <w:vMerge/>
            <w:vAlign w:val="center"/>
          </w:tcPr>
          <w:p w:rsidR="003339D7" w:rsidRDefault="003339D7" w:rsidP="005C0908">
            <w:pPr>
              <w:spacing w:line="560" w:lineRule="exact"/>
              <w:jc w:val="center"/>
              <w:rPr>
                <w:rFonts w:ascii="仿宋_GB2312" w:eastAsia="仿宋_GB2312" w:hAnsi="仿宋_GB2312" w:cs="仿宋_GB2312"/>
                <w:spacing w:val="-11"/>
                <w:sz w:val="30"/>
                <w:szCs w:val="30"/>
              </w:rPr>
            </w:pPr>
          </w:p>
        </w:tc>
        <w:tc>
          <w:tcPr>
            <w:tcW w:w="588" w:type="dxa"/>
            <w:vMerge/>
            <w:vAlign w:val="center"/>
          </w:tcPr>
          <w:p w:rsidR="003339D7" w:rsidRDefault="003339D7" w:rsidP="005C0908">
            <w:pPr>
              <w:spacing w:line="560" w:lineRule="exact"/>
              <w:jc w:val="center"/>
              <w:rPr>
                <w:rFonts w:ascii="仿宋_GB2312" w:eastAsia="仿宋_GB2312" w:hAnsi="仿宋_GB2312" w:cs="仿宋_GB2312"/>
                <w:spacing w:val="-11"/>
                <w:sz w:val="30"/>
                <w:szCs w:val="30"/>
              </w:rPr>
            </w:pPr>
          </w:p>
        </w:tc>
        <w:tc>
          <w:tcPr>
            <w:tcW w:w="586" w:type="dxa"/>
            <w:vMerge/>
            <w:vAlign w:val="center"/>
          </w:tcPr>
          <w:p w:rsidR="003339D7" w:rsidRDefault="003339D7" w:rsidP="005C0908">
            <w:pPr>
              <w:spacing w:line="560" w:lineRule="exact"/>
              <w:jc w:val="center"/>
              <w:rPr>
                <w:rFonts w:ascii="仿宋_GB2312" w:eastAsia="仿宋_GB2312" w:hAnsi="仿宋_GB2312" w:cs="仿宋_GB2312"/>
                <w:spacing w:val="-11"/>
                <w:sz w:val="30"/>
                <w:szCs w:val="30"/>
              </w:rPr>
            </w:pPr>
          </w:p>
        </w:tc>
        <w:tc>
          <w:tcPr>
            <w:tcW w:w="587" w:type="dxa"/>
            <w:vMerge/>
            <w:vAlign w:val="center"/>
          </w:tcPr>
          <w:p w:rsidR="003339D7" w:rsidRDefault="003339D7" w:rsidP="005C0908">
            <w:pPr>
              <w:spacing w:line="560" w:lineRule="exact"/>
              <w:jc w:val="center"/>
              <w:rPr>
                <w:rFonts w:ascii="仿宋_GB2312" w:eastAsia="仿宋_GB2312" w:hAnsi="仿宋_GB2312" w:cs="仿宋_GB2312"/>
                <w:spacing w:val="-11"/>
                <w:sz w:val="30"/>
                <w:szCs w:val="30"/>
              </w:rPr>
            </w:pPr>
          </w:p>
        </w:tc>
        <w:tc>
          <w:tcPr>
            <w:tcW w:w="586" w:type="dxa"/>
            <w:vMerge/>
            <w:vAlign w:val="center"/>
          </w:tcPr>
          <w:p w:rsidR="003339D7" w:rsidRDefault="003339D7" w:rsidP="005C0908">
            <w:pPr>
              <w:spacing w:line="560" w:lineRule="exact"/>
              <w:jc w:val="center"/>
              <w:rPr>
                <w:rFonts w:ascii="仿宋_GB2312" w:eastAsia="仿宋_GB2312" w:hAnsi="仿宋_GB2312" w:cs="仿宋_GB2312"/>
                <w:spacing w:val="-11"/>
                <w:sz w:val="30"/>
                <w:szCs w:val="30"/>
              </w:rPr>
            </w:pPr>
          </w:p>
        </w:tc>
        <w:tc>
          <w:tcPr>
            <w:tcW w:w="585" w:type="dxa"/>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结果维持</w:t>
            </w:r>
          </w:p>
        </w:tc>
        <w:tc>
          <w:tcPr>
            <w:tcW w:w="587" w:type="dxa"/>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结果纠正</w:t>
            </w:r>
          </w:p>
        </w:tc>
        <w:tc>
          <w:tcPr>
            <w:tcW w:w="587" w:type="dxa"/>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其他结果</w:t>
            </w:r>
          </w:p>
        </w:tc>
        <w:tc>
          <w:tcPr>
            <w:tcW w:w="587" w:type="dxa"/>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尚未审结</w:t>
            </w:r>
          </w:p>
        </w:tc>
        <w:tc>
          <w:tcPr>
            <w:tcW w:w="584" w:type="dxa"/>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总计</w:t>
            </w:r>
          </w:p>
        </w:tc>
        <w:tc>
          <w:tcPr>
            <w:tcW w:w="581" w:type="dxa"/>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结果维持</w:t>
            </w:r>
          </w:p>
        </w:tc>
        <w:tc>
          <w:tcPr>
            <w:tcW w:w="581" w:type="dxa"/>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结果纠正</w:t>
            </w:r>
          </w:p>
        </w:tc>
        <w:tc>
          <w:tcPr>
            <w:tcW w:w="581" w:type="dxa"/>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其他结果</w:t>
            </w:r>
          </w:p>
        </w:tc>
        <w:tc>
          <w:tcPr>
            <w:tcW w:w="578" w:type="dxa"/>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尚未审结</w:t>
            </w:r>
          </w:p>
        </w:tc>
        <w:tc>
          <w:tcPr>
            <w:tcW w:w="578" w:type="dxa"/>
            <w:vAlign w:val="center"/>
          </w:tcPr>
          <w:p w:rsidR="003339D7" w:rsidRDefault="003339D7" w:rsidP="005C0908">
            <w:pPr>
              <w:spacing w:line="56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总计</w:t>
            </w:r>
          </w:p>
        </w:tc>
      </w:tr>
      <w:tr w:rsidR="003339D7" w:rsidTr="005C0908">
        <w:trPr>
          <w:trHeight w:val="833"/>
        </w:trPr>
        <w:tc>
          <w:tcPr>
            <w:tcW w:w="584"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lastRenderedPageBreak/>
              <w:t>0</w:t>
            </w:r>
          </w:p>
        </w:tc>
        <w:tc>
          <w:tcPr>
            <w:tcW w:w="588"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8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87"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86"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85"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87"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87"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87"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84"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81"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81"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81"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8"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c>
          <w:tcPr>
            <w:tcW w:w="578" w:type="dxa"/>
            <w:vAlign w:val="center"/>
          </w:tcPr>
          <w:p w:rsidR="003339D7" w:rsidRDefault="003339D7" w:rsidP="005C0908">
            <w:pPr>
              <w:spacing w:line="360" w:lineRule="exact"/>
              <w:jc w:val="center"/>
              <w:rPr>
                <w:rFonts w:ascii="仿宋_GB2312" w:eastAsia="仿宋_GB2312" w:hAnsi="仿宋_GB2312" w:cs="仿宋_GB2312"/>
                <w:spacing w:val="-11"/>
                <w:sz w:val="30"/>
                <w:szCs w:val="30"/>
              </w:rPr>
            </w:pPr>
            <w:r>
              <w:rPr>
                <w:rFonts w:eastAsia="仿宋_GB2312" w:cs="仿宋_GB2312" w:hint="eastAsia"/>
                <w:spacing w:val="-11"/>
                <w:sz w:val="30"/>
                <w:szCs w:val="30"/>
              </w:rPr>
              <w:t>0</w:t>
            </w:r>
          </w:p>
        </w:tc>
      </w:tr>
    </w:tbl>
    <w:p w:rsidR="003339D7" w:rsidRDefault="003339D7" w:rsidP="003339D7">
      <w:pPr>
        <w:autoSpaceDE w:val="0"/>
        <w:spacing w:line="560" w:lineRule="exact"/>
        <w:ind w:firstLineChars="200" w:firstLine="596"/>
        <w:rPr>
          <w:rFonts w:ascii="黑体" w:eastAsia="黑体" w:hAnsi="黑体" w:cs="黑体"/>
          <w:spacing w:val="-11"/>
          <w:sz w:val="32"/>
          <w:szCs w:val="32"/>
        </w:rPr>
      </w:pPr>
      <w:r>
        <w:rPr>
          <w:rFonts w:ascii="黑体" w:eastAsia="黑体" w:hAnsi="黑体" w:cs="黑体" w:hint="eastAsia"/>
          <w:spacing w:val="-11"/>
          <w:sz w:val="32"/>
          <w:szCs w:val="32"/>
        </w:rPr>
        <w:t>五、存在的主要问题及改进情况</w:t>
      </w:r>
    </w:p>
    <w:p w:rsidR="003339D7" w:rsidRDefault="003339D7" w:rsidP="003339D7">
      <w:pPr>
        <w:autoSpaceDE w:val="0"/>
        <w:spacing w:line="560" w:lineRule="exact"/>
        <w:ind w:firstLineChars="200" w:firstLine="596"/>
        <w:rPr>
          <w:rFonts w:ascii="仿宋_GB2312" w:eastAsia="仿宋_GB2312"/>
          <w:spacing w:val="-11"/>
          <w:sz w:val="32"/>
          <w:szCs w:val="32"/>
        </w:rPr>
      </w:pPr>
      <w:r>
        <w:rPr>
          <w:rFonts w:ascii="仿宋_GB2312" w:eastAsia="仿宋_GB2312" w:hint="eastAsia"/>
          <w:spacing w:val="-11"/>
          <w:sz w:val="32"/>
          <w:szCs w:val="32"/>
        </w:rPr>
        <w:t>存在的主要问题：一是</w:t>
      </w:r>
      <w:r w:rsidR="0024782E">
        <w:rPr>
          <w:rFonts w:ascii="仿宋_GB2312" w:eastAsia="仿宋_GB2312" w:hint="eastAsia"/>
          <w:spacing w:val="-11"/>
          <w:sz w:val="32"/>
          <w:szCs w:val="32"/>
        </w:rPr>
        <w:t>受疫情影响，外事工作</w:t>
      </w:r>
      <w:r>
        <w:rPr>
          <w:rFonts w:ascii="仿宋_GB2312" w:eastAsia="仿宋_GB2312" w:hint="eastAsia"/>
          <w:spacing w:val="-11"/>
          <w:sz w:val="32"/>
          <w:szCs w:val="32"/>
        </w:rPr>
        <w:t>信息公布</w:t>
      </w:r>
      <w:r w:rsidR="0024782E">
        <w:rPr>
          <w:rFonts w:ascii="仿宋_GB2312" w:eastAsia="仿宋_GB2312" w:hint="eastAsia"/>
          <w:spacing w:val="-11"/>
          <w:sz w:val="32"/>
          <w:szCs w:val="32"/>
        </w:rPr>
        <w:t>少</w:t>
      </w:r>
      <w:r>
        <w:rPr>
          <w:rFonts w:ascii="仿宋_GB2312" w:eastAsia="仿宋_GB2312" w:hint="eastAsia"/>
          <w:spacing w:val="-11"/>
          <w:sz w:val="32"/>
          <w:szCs w:val="32"/>
        </w:rPr>
        <w:t>；二是</w:t>
      </w:r>
      <w:r w:rsidR="0024782E">
        <w:rPr>
          <w:rFonts w:ascii="仿宋_GB2312" w:eastAsia="仿宋_GB2312" w:hint="eastAsia"/>
          <w:spacing w:val="-11"/>
          <w:sz w:val="32"/>
          <w:szCs w:val="32"/>
        </w:rPr>
        <w:t>地方外事部门</w:t>
      </w:r>
      <w:r>
        <w:rPr>
          <w:rFonts w:ascii="仿宋_GB2312" w:eastAsia="仿宋_GB2312" w:hint="eastAsia"/>
          <w:spacing w:val="-11"/>
          <w:sz w:val="32"/>
          <w:szCs w:val="32"/>
        </w:rPr>
        <w:t>主动公开</w:t>
      </w:r>
      <w:r w:rsidR="0024782E">
        <w:rPr>
          <w:rFonts w:ascii="仿宋_GB2312" w:eastAsia="仿宋_GB2312" w:hint="eastAsia"/>
          <w:spacing w:val="-11"/>
          <w:sz w:val="32"/>
          <w:szCs w:val="32"/>
        </w:rPr>
        <w:t>政务信息</w:t>
      </w:r>
      <w:r>
        <w:rPr>
          <w:rFonts w:ascii="仿宋_GB2312" w:eastAsia="仿宋_GB2312" w:hint="eastAsia"/>
          <w:spacing w:val="-11"/>
          <w:sz w:val="32"/>
          <w:szCs w:val="32"/>
        </w:rPr>
        <w:t>的意识还</w:t>
      </w:r>
      <w:r w:rsidR="0024782E">
        <w:rPr>
          <w:rFonts w:ascii="仿宋_GB2312" w:eastAsia="仿宋_GB2312" w:hint="eastAsia"/>
          <w:spacing w:val="-11"/>
          <w:sz w:val="32"/>
          <w:szCs w:val="32"/>
        </w:rPr>
        <w:t>不</w:t>
      </w:r>
      <w:r>
        <w:rPr>
          <w:rFonts w:ascii="仿宋_GB2312" w:eastAsia="仿宋_GB2312" w:hint="eastAsia"/>
          <w:spacing w:val="-11"/>
          <w:sz w:val="32"/>
          <w:szCs w:val="32"/>
        </w:rPr>
        <w:t>强。</w:t>
      </w:r>
    </w:p>
    <w:p w:rsidR="003339D7" w:rsidRDefault="003339D7" w:rsidP="003339D7">
      <w:pPr>
        <w:shd w:val="clear" w:color="auto" w:fill="FFFFFF"/>
        <w:autoSpaceDE w:val="0"/>
        <w:spacing w:line="560" w:lineRule="exact"/>
        <w:ind w:firstLineChars="200" w:firstLine="596"/>
        <w:rPr>
          <w:rFonts w:ascii="仿宋_GB2312" w:eastAsia="仿宋_GB2312"/>
          <w:spacing w:val="-11"/>
          <w:sz w:val="32"/>
          <w:szCs w:val="32"/>
        </w:rPr>
      </w:pPr>
      <w:r>
        <w:rPr>
          <w:rFonts w:ascii="仿宋_GB2312" w:eastAsia="仿宋_GB2312" w:hint="eastAsia"/>
          <w:spacing w:val="-11"/>
          <w:sz w:val="32"/>
          <w:szCs w:val="32"/>
        </w:rPr>
        <w:t>改进情况：一是</w:t>
      </w:r>
      <w:r w:rsidR="0024782E" w:rsidRPr="003D61A5">
        <w:rPr>
          <w:rFonts w:ascii="仿宋_GB2312" w:eastAsia="仿宋_GB2312" w:hint="eastAsia"/>
          <w:sz w:val="32"/>
          <w:szCs w:val="32"/>
        </w:rPr>
        <w:t>随着“丝绸之路经济带核心区”建设的提出和“新疆塔城重点开发开放试验区”的发展定位，</w:t>
      </w:r>
      <w:r w:rsidR="0024782E">
        <w:rPr>
          <w:rFonts w:ascii="仿宋_GB2312" w:eastAsia="仿宋_GB2312" w:hint="eastAsia"/>
          <w:sz w:val="32"/>
          <w:szCs w:val="32"/>
        </w:rPr>
        <w:t>充分发挥外事工作职能，通过电话、微信与周边国家加强联系沟通，</w:t>
      </w:r>
      <w:r w:rsidR="00676E12">
        <w:rPr>
          <w:rFonts w:ascii="仿宋_GB2312" w:eastAsia="仿宋_GB2312" w:hint="eastAsia"/>
          <w:sz w:val="32"/>
          <w:szCs w:val="32"/>
        </w:rPr>
        <w:t>进一步</w:t>
      </w:r>
      <w:r w:rsidR="0024782E">
        <w:rPr>
          <w:rFonts w:ascii="仿宋_GB2312" w:eastAsia="仿宋_GB2312" w:hint="eastAsia"/>
          <w:sz w:val="32"/>
          <w:szCs w:val="32"/>
        </w:rPr>
        <w:t>提升服务能力</w:t>
      </w:r>
      <w:r>
        <w:rPr>
          <w:rFonts w:ascii="仿宋_GB2312" w:eastAsia="仿宋_GB2312" w:hint="eastAsia"/>
          <w:spacing w:val="-11"/>
          <w:sz w:val="32"/>
          <w:szCs w:val="32"/>
        </w:rPr>
        <w:t>；二是</w:t>
      </w:r>
      <w:r w:rsidR="0024782E">
        <w:rPr>
          <w:rFonts w:ascii="仿宋_GB2312" w:eastAsia="仿宋_GB2312" w:hint="eastAsia"/>
          <w:spacing w:val="-11"/>
          <w:sz w:val="32"/>
          <w:szCs w:val="32"/>
        </w:rPr>
        <w:t>深入学习《中华人民共和国政府信息公开条例》等政府信息公开的法律、法规和政策，加强外事干部业务工作能力，</w:t>
      </w:r>
      <w:r w:rsidR="00676E12">
        <w:rPr>
          <w:rFonts w:ascii="仿宋_GB2312" w:eastAsia="仿宋_GB2312" w:hint="eastAsia"/>
          <w:spacing w:val="-11"/>
          <w:sz w:val="32"/>
          <w:szCs w:val="32"/>
        </w:rPr>
        <w:t>增强外事工作者对</w:t>
      </w:r>
      <w:r w:rsidR="0024782E">
        <w:rPr>
          <w:rFonts w:ascii="仿宋_GB2312" w:eastAsia="仿宋_GB2312" w:hint="eastAsia"/>
          <w:spacing w:val="-11"/>
          <w:sz w:val="32"/>
          <w:szCs w:val="32"/>
        </w:rPr>
        <w:t>政务信息公开工作</w:t>
      </w:r>
      <w:r w:rsidR="00676E12">
        <w:rPr>
          <w:rFonts w:ascii="仿宋_GB2312" w:eastAsia="仿宋_GB2312" w:hint="eastAsia"/>
          <w:spacing w:val="-11"/>
          <w:sz w:val="32"/>
          <w:szCs w:val="32"/>
        </w:rPr>
        <w:t>意识</w:t>
      </w:r>
      <w:r>
        <w:rPr>
          <w:rFonts w:ascii="仿宋_GB2312" w:eastAsia="仿宋_GB2312" w:hint="eastAsia"/>
          <w:spacing w:val="-11"/>
          <w:sz w:val="32"/>
          <w:szCs w:val="32"/>
        </w:rPr>
        <w:t>，确保政务信息</w:t>
      </w:r>
      <w:r w:rsidR="00676E12">
        <w:rPr>
          <w:rFonts w:ascii="仿宋_GB2312" w:eastAsia="仿宋_GB2312" w:hint="eastAsia"/>
          <w:spacing w:val="-11"/>
          <w:sz w:val="32"/>
          <w:szCs w:val="32"/>
        </w:rPr>
        <w:t>及时</w:t>
      </w:r>
      <w:r>
        <w:rPr>
          <w:rFonts w:ascii="仿宋_GB2312" w:eastAsia="仿宋_GB2312" w:hint="eastAsia"/>
          <w:spacing w:val="-11"/>
          <w:sz w:val="32"/>
          <w:szCs w:val="32"/>
        </w:rPr>
        <w:t>公开</w:t>
      </w:r>
      <w:r w:rsidR="00676E12">
        <w:rPr>
          <w:rFonts w:ascii="仿宋_GB2312" w:eastAsia="仿宋_GB2312" w:hint="eastAsia"/>
          <w:spacing w:val="-11"/>
          <w:sz w:val="32"/>
          <w:szCs w:val="32"/>
        </w:rPr>
        <w:t>。</w:t>
      </w:r>
    </w:p>
    <w:p w:rsidR="003339D7" w:rsidRDefault="003339D7" w:rsidP="003339D7">
      <w:pPr>
        <w:autoSpaceDE w:val="0"/>
        <w:spacing w:line="560" w:lineRule="exact"/>
        <w:ind w:firstLineChars="200" w:firstLine="596"/>
        <w:rPr>
          <w:rFonts w:ascii="黑体" w:eastAsia="黑体" w:hAnsi="黑体" w:cs="黑体"/>
          <w:spacing w:val="-11"/>
          <w:sz w:val="32"/>
          <w:szCs w:val="32"/>
        </w:rPr>
      </w:pPr>
      <w:r>
        <w:rPr>
          <w:rFonts w:ascii="黑体" w:eastAsia="黑体" w:hAnsi="黑体" w:cs="黑体" w:hint="eastAsia"/>
          <w:spacing w:val="-11"/>
          <w:sz w:val="32"/>
          <w:szCs w:val="32"/>
        </w:rPr>
        <w:t>六、其他需要报告的事项</w:t>
      </w:r>
    </w:p>
    <w:p w:rsidR="003339D7" w:rsidRDefault="003339D7" w:rsidP="003339D7">
      <w:pPr>
        <w:pStyle w:val="a0"/>
        <w:spacing w:line="560" w:lineRule="exact"/>
        <w:ind w:firstLineChars="200" w:firstLine="596"/>
        <w:jc w:val="both"/>
        <w:rPr>
          <w:rFonts w:ascii="仿宋_GB2312" w:eastAsia="仿宋_GB2312"/>
          <w:spacing w:val="-11"/>
          <w:sz w:val="32"/>
          <w:szCs w:val="32"/>
        </w:rPr>
      </w:pPr>
      <w:r>
        <w:rPr>
          <w:rFonts w:ascii="仿宋_GB2312" w:eastAsia="仿宋_GB2312" w:hint="eastAsia"/>
          <w:spacing w:val="-11"/>
          <w:sz w:val="32"/>
          <w:szCs w:val="32"/>
        </w:rPr>
        <w:t>无其他需要报告的事项</w:t>
      </w:r>
    </w:p>
    <w:p w:rsidR="00D61182" w:rsidRDefault="003339D7" w:rsidP="00D61182">
      <w:pPr>
        <w:pStyle w:val="2"/>
        <w:rPr>
          <w:rFonts w:hint="eastAsia"/>
        </w:rPr>
      </w:pPr>
      <w:r>
        <w:rPr>
          <w:rFonts w:hint="eastAsia"/>
        </w:rPr>
        <w:t xml:space="preserve">  </w:t>
      </w:r>
    </w:p>
    <w:p w:rsidR="00D61182" w:rsidRPr="009F2B88" w:rsidRDefault="003339D7" w:rsidP="00D61182">
      <w:pPr>
        <w:pStyle w:val="2"/>
        <w:ind w:firstLineChars="250" w:firstLine="525"/>
        <w:rPr>
          <w:rFonts w:ascii="仿宋_GB2312" w:eastAsia="仿宋_GB2312" w:hAnsi="仿宋_GB2312" w:cs="仿宋_GB2312"/>
          <w:sz w:val="32"/>
          <w:szCs w:val="32"/>
        </w:rPr>
      </w:pPr>
      <w:r>
        <w:rPr>
          <w:rFonts w:hint="eastAsia"/>
        </w:rPr>
        <w:t xml:space="preserve"> </w:t>
      </w:r>
      <w:r w:rsidR="00D61182" w:rsidRPr="009F2B88">
        <w:rPr>
          <w:rFonts w:ascii="仿宋_GB2312" w:eastAsia="仿宋_GB2312" w:hAnsi="仿宋_GB2312" w:cs="仿宋_GB2312" w:hint="eastAsia"/>
          <w:sz w:val="32"/>
          <w:szCs w:val="32"/>
        </w:rPr>
        <w:t>联系人：霍素玲</w:t>
      </w:r>
    </w:p>
    <w:p w:rsidR="00D61182" w:rsidRDefault="00D61182" w:rsidP="00D61182">
      <w:pPr>
        <w:pStyle w:val="2"/>
        <w:ind w:firstLineChars="181" w:firstLine="579"/>
        <w:rPr>
          <w:rFonts w:ascii="仿宋_GB2312" w:eastAsia="仿宋_GB2312" w:hAnsi="仿宋_GB2312" w:cs="仿宋_GB2312"/>
          <w:sz w:val="32"/>
          <w:szCs w:val="32"/>
        </w:rPr>
      </w:pPr>
      <w:r w:rsidRPr="009F2B88">
        <w:rPr>
          <w:rFonts w:ascii="仿宋_GB2312" w:eastAsia="仿宋_GB2312" w:hAnsi="仿宋_GB2312" w:cs="仿宋_GB2312" w:hint="eastAsia"/>
          <w:sz w:val="32"/>
          <w:szCs w:val="32"/>
        </w:rPr>
        <w:t>联系电话：18099016905</w:t>
      </w:r>
    </w:p>
    <w:p w:rsidR="00676E12" w:rsidRDefault="00676E12" w:rsidP="00676E12">
      <w:pPr>
        <w:pStyle w:val="a0"/>
        <w:rPr>
          <w:rFonts w:hint="eastAsia"/>
        </w:rPr>
      </w:pPr>
    </w:p>
    <w:p w:rsidR="00D61182" w:rsidRDefault="00D61182" w:rsidP="00676E12">
      <w:pPr>
        <w:pStyle w:val="a0"/>
        <w:rPr>
          <w:rFonts w:hint="eastAsia"/>
        </w:rPr>
      </w:pPr>
    </w:p>
    <w:p w:rsidR="00D61182" w:rsidRDefault="00D61182" w:rsidP="00676E12">
      <w:pPr>
        <w:pStyle w:val="a0"/>
        <w:rPr>
          <w:rFonts w:hint="eastAsia"/>
        </w:rPr>
      </w:pPr>
    </w:p>
    <w:p w:rsidR="00D61182" w:rsidRPr="00676E12" w:rsidRDefault="00D61182" w:rsidP="00676E12">
      <w:pPr>
        <w:pStyle w:val="a0"/>
      </w:pPr>
    </w:p>
    <w:p w:rsidR="003339D7" w:rsidRPr="00676E12" w:rsidRDefault="003339D7" w:rsidP="00676E12">
      <w:pPr>
        <w:spacing w:line="560" w:lineRule="exact"/>
        <w:ind w:firstLineChars="1450" w:firstLine="4321"/>
        <w:rPr>
          <w:rFonts w:ascii="仿宋_GB2312" w:eastAsia="仿宋_GB2312"/>
          <w:spacing w:val="-11"/>
          <w:sz w:val="32"/>
          <w:szCs w:val="32"/>
        </w:rPr>
      </w:pPr>
      <w:r w:rsidRPr="00676E12">
        <w:rPr>
          <w:rFonts w:ascii="仿宋_GB2312" w:eastAsia="仿宋_GB2312" w:hint="eastAsia"/>
          <w:spacing w:val="-11"/>
          <w:sz w:val="32"/>
          <w:szCs w:val="32"/>
        </w:rPr>
        <w:t>塔城地区</w:t>
      </w:r>
      <w:r w:rsidR="00EC1D78" w:rsidRPr="00676E12">
        <w:rPr>
          <w:rFonts w:ascii="仿宋_GB2312" w:eastAsia="仿宋_GB2312" w:hint="eastAsia"/>
          <w:spacing w:val="-11"/>
          <w:sz w:val="32"/>
          <w:szCs w:val="32"/>
        </w:rPr>
        <w:t>行署外事办公室</w:t>
      </w:r>
    </w:p>
    <w:p w:rsidR="00AA5B42" w:rsidRPr="00676E12" w:rsidRDefault="003339D7" w:rsidP="001A5FBB">
      <w:pPr>
        <w:pStyle w:val="a0"/>
        <w:spacing w:line="560" w:lineRule="exact"/>
        <w:ind w:firstLineChars="1600" w:firstLine="4768"/>
        <w:rPr>
          <w:rFonts w:ascii="仿宋_GB2312" w:eastAsia="仿宋_GB2312"/>
          <w:spacing w:val="-11"/>
          <w:sz w:val="32"/>
          <w:szCs w:val="32"/>
        </w:rPr>
      </w:pPr>
      <w:r w:rsidRPr="00676E12">
        <w:rPr>
          <w:rFonts w:ascii="仿宋_GB2312" w:eastAsia="仿宋_GB2312" w:hint="eastAsia"/>
          <w:spacing w:val="-11"/>
          <w:sz w:val="32"/>
          <w:szCs w:val="32"/>
        </w:rPr>
        <w:t>2022月1月</w:t>
      </w:r>
      <w:r w:rsidR="00676E12" w:rsidRPr="00676E12">
        <w:rPr>
          <w:rFonts w:ascii="仿宋_GB2312" w:eastAsia="仿宋_GB2312" w:hint="eastAsia"/>
          <w:spacing w:val="-11"/>
          <w:sz w:val="32"/>
          <w:szCs w:val="32"/>
        </w:rPr>
        <w:t>20</w:t>
      </w:r>
      <w:r w:rsidRPr="00676E12">
        <w:rPr>
          <w:rFonts w:ascii="仿宋_GB2312" w:eastAsia="仿宋_GB2312" w:hint="eastAsia"/>
          <w:spacing w:val="-11"/>
          <w:sz w:val="32"/>
          <w:szCs w:val="32"/>
        </w:rPr>
        <w:t>日</w:t>
      </w:r>
    </w:p>
    <w:sectPr w:rsidR="00AA5B42" w:rsidRPr="00676E12" w:rsidSect="00D61182">
      <w:footerReference w:type="default" r:id="rId7"/>
      <w:pgSz w:w="11906" w:h="16838"/>
      <w:pgMar w:top="2041" w:right="1531" w:bottom="192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D61" w:rsidRDefault="00052D61" w:rsidP="00BD3150">
      <w:r>
        <w:separator/>
      </w:r>
    </w:p>
  </w:endnote>
  <w:endnote w:type="continuationSeparator" w:id="0">
    <w:p w:rsidR="00052D61" w:rsidRDefault="00052D61" w:rsidP="00BD31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971309"/>
      <w:docPartObj>
        <w:docPartGallery w:val="Page Numbers (Bottom of Page)"/>
        <w:docPartUnique/>
      </w:docPartObj>
    </w:sdtPr>
    <w:sdtContent>
      <w:p w:rsidR="00676E12" w:rsidRDefault="002F5BAC">
        <w:pPr>
          <w:pStyle w:val="a5"/>
          <w:jc w:val="center"/>
        </w:pPr>
        <w:fldSimple w:instr=" PAGE   \* MERGEFORMAT ">
          <w:r w:rsidR="00D61182" w:rsidRPr="00D61182">
            <w:rPr>
              <w:noProof/>
              <w:lang w:val="zh-CN"/>
            </w:rPr>
            <w:t>5</w:t>
          </w:r>
        </w:fldSimple>
      </w:p>
    </w:sdtContent>
  </w:sdt>
  <w:p w:rsidR="00676E12" w:rsidRDefault="00676E1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D61" w:rsidRDefault="00052D61" w:rsidP="00BD3150">
      <w:r>
        <w:separator/>
      </w:r>
    </w:p>
  </w:footnote>
  <w:footnote w:type="continuationSeparator" w:id="0">
    <w:p w:rsidR="00052D61" w:rsidRDefault="00052D61" w:rsidP="00BD31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76735"/>
    <w:multiLevelType w:val="singleLevel"/>
    <w:tmpl w:val="4B676735"/>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39D7"/>
    <w:rsid w:val="00052D61"/>
    <w:rsid w:val="001A5FBB"/>
    <w:rsid w:val="0024782E"/>
    <w:rsid w:val="002812E4"/>
    <w:rsid w:val="002E0649"/>
    <w:rsid w:val="002F5BAC"/>
    <w:rsid w:val="003339D7"/>
    <w:rsid w:val="00344C26"/>
    <w:rsid w:val="005D76A5"/>
    <w:rsid w:val="0060021B"/>
    <w:rsid w:val="00601368"/>
    <w:rsid w:val="006524AC"/>
    <w:rsid w:val="00676E12"/>
    <w:rsid w:val="006C4A56"/>
    <w:rsid w:val="00810AAE"/>
    <w:rsid w:val="00971A36"/>
    <w:rsid w:val="00A10E89"/>
    <w:rsid w:val="00AA5B42"/>
    <w:rsid w:val="00BA2B07"/>
    <w:rsid w:val="00BD3150"/>
    <w:rsid w:val="00D61182"/>
    <w:rsid w:val="00EA0676"/>
    <w:rsid w:val="00EC1D78"/>
    <w:rsid w:val="00F03F6D"/>
    <w:rsid w:val="00F25C6B"/>
    <w:rsid w:val="00F75D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339D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Char"/>
    <w:qFormat/>
    <w:rsid w:val="003339D7"/>
    <w:pPr>
      <w:snapToGrid w:val="0"/>
      <w:jc w:val="left"/>
    </w:pPr>
    <w:rPr>
      <w:sz w:val="18"/>
      <w:szCs w:val="18"/>
    </w:rPr>
  </w:style>
  <w:style w:type="character" w:customStyle="1" w:styleId="Char">
    <w:name w:val="脚注文本 Char"/>
    <w:basedOn w:val="a1"/>
    <w:link w:val="a0"/>
    <w:rsid w:val="003339D7"/>
    <w:rPr>
      <w:rFonts w:ascii="Times New Roman" w:eastAsia="宋体" w:hAnsi="Times New Roman" w:cs="Times New Roman"/>
      <w:sz w:val="18"/>
      <w:szCs w:val="18"/>
    </w:rPr>
  </w:style>
  <w:style w:type="paragraph" w:styleId="a4">
    <w:name w:val="header"/>
    <w:basedOn w:val="a"/>
    <w:link w:val="Char0"/>
    <w:uiPriority w:val="99"/>
    <w:semiHidden/>
    <w:unhideWhenUsed/>
    <w:rsid w:val="00BD31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semiHidden/>
    <w:rsid w:val="00BD3150"/>
    <w:rPr>
      <w:rFonts w:ascii="Times New Roman" w:eastAsia="宋体" w:hAnsi="Times New Roman" w:cs="Times New Roman"/>
      <w:sz w:val="18"/>
      <w:szCs w:val="18"/>
    </w:rPr>
  </w:style>
  <w:style w:type="paragraph" w:styleId="a5">
    <w:name w:val="footer"/>
    <w:basedOn w:val="a"/>
    <w:link w:val="Char1"/>
    <w:uiPriority w:val="99"/>
    <w:unhideWhenUsed/>
    <w:rsid w:val="00BD3150"/>
    <w:pPr>
      <w:tabs>
        <w:tab w:val="center" w:pos="4153"/>
        <w:tab w:val="right" w:pos="8306"/>
      </w:tabs>
      <w:snapToGrid w:val="0"/>
      <w:jc w:val="left"/>
    </w:pPr>
    <w:rPr>
      <w:sz w:val="18"/>
      <w:szCs w:val="18"/>
    </w:rPr>
  </w:style>
  <w:style w:type="character" w:customStyle="1" w:styleId="Char1">
    <w:name w:val="页脚 Char"/>
    <w:basedOn w:val="a1"/>
    <w:link w:val="a5"/>
    <w:uiPriority w:val="99"/>
    <w:rsid w:val="00BD3150"/>
    <w:rPr>
      <w:rFonts w:ascii="Times New Roman" w:eastAsia="宋体" w:hAnsi="Times New Roman" w:cs="Times New Roman"/>
      <w:sz w:val="18"/>
      <w:szCs w:val="18"/>
    </w:rPr>
  </w:style>
  <w:style w:type="paragraph" w:styleId="a6">
    <w:name w:val="Body Text Indent"/>
    <w:basedOn w:val="a"/>
    <w:link w:val="Char2"/>
    <w:uiPriority w:val="99"/>
    <w:semiHidden/>
    <w:unhideWhenUsed/>
    <w:rsid w:val="00D61182"/>
    <w:pPr>
      <w:spacing w:after="120"/>
      <w:ind w:leftChars="200" w:left="420"/>
    </w:pPr>
  </w:style>
  <w:style w:type="character" w:customStyle="1" w:styleId="Char2">
    <w:name w:val="正文文本缩进 Char"/>
    <w:basedOn w:val="a1"/>
    <w:link w:val="a6"/>
    <w:uiPriority w:val="99"/>
    <w:semiHidden/>
    <w:rsid w:val="00D61182"/>
    <w:rPr>
      <w:rFonts w:ascii="Times New Roman" w:eastAsia="宋体" w:hAnsi="Times New Roman" w:cs="Times New Roman"/>
      <w:szCs w:val="24"/>
    </w:rPr>
  </w:style>
  <w:style w:type="paragraph" w:styleId="2">
    <w:name w:val="Body Text First Indent 2"/>
    <w:basedOn w:val="a6"/>
    <w:link w:val="2Char"/>
    <w:qFormat/>
    <w:rsid w:val="00D61182"/>
    <w:pPr>
      <w:spacing w:after="0"/>
      <w:ind w:firstLineChars="200" w:firstLine="420"/>
    </w:pPr>
  </w:style>
  <w:style w:type="character" w:customStyle="1" w:styleId="2Char">
    <w:name w:val="正文首行缩进 2 Char"/>
    <w:basedOn w:val="Char2"/>
    <w:link w:val="2"/>
    <w:rsid w:val="00D611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2022-01-25T09:41:00Z</dcterms:created>
  <dcterms:modified xsi:type="dcterms:W3CDTF">2022-01-26T10:48:00Z</dcterms:modified>
</cp:coreProperties>
</file>