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40" w:lineRule="auto"/>
        <w:jc w:val="center"/>
        <w:rPr>
          <w:rFonts w:hint="eastAsia" w:ascii="方正小标宋简体" w:hAnsi="方正小标宋简体" w:eastAsia="方正小标宋简体" w:cs="方正小标宋简体"/>
          <w:b/>
          <w:bCs/>
          <w:kern w:val="0"/>
          <w:sz w:val="36"/>
          <w:szCs w:val="36"/>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关于自治区第一轮第三批生态环境保护督察反馈问题（地区序号第14号、专项督察第10项）整改完成情况的公示</w:t>
      </w:r>
    </w:p>
    <w:p>
      <w:pPr>
        <w:keepNext w:val="0"/>
        <w:keepLines w:val="0"/>
        <w:pageBreakBefore w:val="0"/>
        <w:widowControl w:val="0"/>
        <w:kinsoku/>
        <w:wordWrap/>
        <w:overflowPunct/>
        <w:autoSpaceDN/>
        <w:bidi w:val="0"/>
        <w:spacing w:line="560" w:lineRule="exact"/>
        <w:ind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autoSpaceDN/>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地区序号第14</w:t>
      </w:r>
      <w:r>
        <w:rPr>
          <w:rFonts w:hint="eastAsia" w:ascii="仿宋_GB2312" w:hAnsi="仿宋_GB2312" w:eastAsia="仿宋_GB2312" w:cs="仿宋_GB2312"/>
          <w:sz w:val="32"/>
          <w:szCs w:val="32"/>
        </w:rPr>
        <w:t>项）已完成整改，现将具体情况予以公示：</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lang w:eastAsia="zh-CN"/>
        </w:rPr>
      </w:pPr>
      <w:r>
        <w:rPr>
          <w:rFonts w:hint="eastAsia" w:ascii="宋体" w:hAnsi="宋体" w:eastAsia="黑体" w:cs="黑体"/>
          <w:kern w:val="2"/>
          <w:sz w:val="32"/>
        </w:rPr>
        <w:t>一、整改任务</w:t>
      </w:r>
      <w:r>
        <w:rPr>
          <w:rFonts w:hint="eastAsia" w:ascii="宋体" w:hAnsi="宋体" w:eastAsia="黑体" w:cs="黑体"/>
          <w:kern w:val="2"/>
          <w:sz w:val="32"/>
          <w:lang w:eastAsia="zh-CN"/>
        </w:rPr>
        <w:t>：</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新疆鸿旭浩瑞工业有限公司采用敞开方式装卸沥青,未建设挥发性有机物收集治理设施。</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二、整改时限：</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立行立改</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lang w:val="en-US" w:eastAsia="zh-CN"/>
        </w:rPr>
      </w:pPr>
      <w:r>
        <w:rPr>
          <w:rFonts w:hint="eastAsia" w:ascii="宋体" w:hAnsi="宋体" w:eastAsia="黑体" w:cs="黑体"/>
          <w:kern w:val="2"/>
          <w:sz w:val="32"/>
          <w:lang w:val="en-US" w:eastAsia="zh-CN"/>
        </w:rPr>
        <w:t>三、整改目标：</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建设挥发性有机物收集治理设施，沥青高位档设置烟气回收装置。</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rPr>
      </w:pPr>
      <w:r>
        <w:rPr>
          <w:rFonts w:hint="eastAsia" w:ascii="宋体" w:hAnsi="宋体" w:eastAsia="黑体" w:cs="黑体"/>
          <w:kern w:val="2"/>
          <w:sz w:val="32"/>
          <w:lang w:val="en-US" w:eastAsia="zh-CN"/>
        </w:rPr>
        <w:t>四、</w:t>
      </w:r>
      <w:r>
        <w:rPr>
          <w:rFonts w:hint="eastAsia" w:ascii="宋体" w:hAnsi="宋体" w:eastAsia="黑体" w:cs="黑体"/>
          <w:kern w:val="2"/>
          <w:sz w:val="32"/>
        </w:rPr>
        <w:t>整改措施：</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责成新疆鸿旭浩瑞工业有限公司在沥青高位槽车辆装卸口设置导流罩，将烟气引入回收系统，有效防止烟气排入空气中。对收集管线进行改造，将原来2个沥青储罐和4个高位槽共用一个尾气回收系统改为2个沥青储罐单独用一个尾气回收系统，4个高位槽单独使用一个尾气回收系统。</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2.加强企业用电量监管，在生产设施、污染治理设施处安装用电计量设备，并安装视频监控，监督企业正常运行污染物治理设施。</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3.督促企业开展挥发性有机物泄露检测与修复（LDAR）。</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4.对企业开展不定期监督性监测，严查污染物超标排放环境违法行为。</w:t>
      </w:r>
    </w:p>
    <w:p>
      <w:pPr>
        <w:keepNext w:val="0"/>
        <w:keepLines w:val="0"/>
        <w:pageBreakBefore w:val="0"/>
        <w:widowControl w:val="0"/>
        <w:kinsoku/>
        <w:wordWrap/>
        <w:overflowPunct/>
        <w:topLinePunct w:val="0"/>
        <w:autoSpaceDE/>
        <w:autoSpaceDN/>
        <w:bidi w:val="0"/>
        <w:adjustRightInd/>
        <w:snapToGrid/>
        <w:spacing w:after="0" w:line="620" w:lineRule="exact"/>
        <w:ind w:left="0" w:leftChars="0" w:right="0" w:rightChars="0" w:firstLine="640" w:firstLineChars="200"/>
        <w:jc w:val="both"/>
        <w:textAlignment w:val="auto"/>
        <w:rPr>
          <w:rFonts w:hint="eastAsia" w:ascii="宋体" w:hAnsi="宋体" w:eastAsia="黑体" w:cs="黑体"/>
          <w:kern w:val="2"/>
          <w:sz w:val="32"/>
        </w:rPr>
      </w:pPr>
      <w:r>
        <w:rPr>
          <w:rFonts w:hint="eastAsia" w:ascii="宋体" w:hAnsi="宋体" w:eastAsia="黑体" w:cs="黑体"/>
          <w:kern w:val="2"/>
          <w:sz w:val="32"/>
          <w:lang w:eastAsia="zh-CN"/>
        </w:rPr>
        <w:t>五、</w:t>
      </w:r>
      <w:r>
        <w:rPr>
          <w:rFonts w:hint="eastAsia" w:ascii="宋体" w:hAnsi="宋体" w:eastAsia="黑体" w:cs="黑体"/>
          <w:kern w:val="2"/>
          <w:sz w:val="32"/>
        </w:rPr>
        <w:t>完成情况：</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新疆鸿旭浩瑞工业有限公司通过技改，对沥青高位槽车辆装卸口设置导流罩将烟气引入烟气回收系统，有效防止烟气排入空气中。原来2个沥青储罐和4个沥青高位槽共用一个尾气回收装置，由于管线太长烟气不能完全被吸收所以会造成部分烟气外露现象。经对管线进行改造，两个沥青储罐单独用一个尾气回收系统，四个高位槽单独用一个尾气回收系统。</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2.督促新疆鸿旭浩瑞工业有限公司已安装GDS用电计量设备，并在设备用房安装监控，实时监控设备运行情况。</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3.督促新疆洪旭浩瑞有限公司在厂区内开展废气废水检测，第三季度检测结果为正常。</w:t>
      </w:r>
    </w:p>
    <w:p>
      <w:pPr>
        <w:keepNext w:val="0"/>
        <w:keepLines w:val="0"/>
        <w:pageBreakBefore w:val="0"/>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4.地区生态环境局沙湾分局配合园区管委会不定期开展监督性监测，通过督导检查、召开推进会等多种方式加大监管力度，确保治理设施运行正常。</w:t>
      </w:r>
    </w:p>
    <w:p>
      <w:pPr>
        <w:keepNext w:val="0"/>
        <w:keepLines w:val="0"/>
        <w:pageBreakBefore w:val="0"/>
        <w:numPr>
          <w:ilvl w:val="0"/>
          <w:numId w:val="0"/>
        </w:numPr>
        <w:kinsoku/>
        <w:wordWrap/>
        <w:overflowPunct/>
        <w:topLinePunct w:val="0"/>
        <w:autoSpaceDE/>
        <w:autoSpaceDN/>
        <w:bidi w:val="0"/>
        <w:spacing w:after="0"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5"/>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牵头责任单位电话：0993-6010405</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6283090</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 w:bidi="ar-S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p>
      <w:pPr>
        <w:keepNext w:val="0"/>
        <w:keepLines w:val="0"/>
        <w:pageBreakBefore w:val="0"/>
        <w:numPr>
          <w:ilvl w:val="0"/>
          <w:numId w:val="0"/>
        </w:numPr>
        <w:kinsoku/>
        <w:wordWrap/>
        <w:overflowPunct/>
        <w:topLinePunct w:val="0"/>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
        </w:rPr>
      </w:pPr>
    </w:p>
    <w:p>
      <w:pPr>
        <w:pStyle w:val="5"/>
        <w:keepNext w:val="0"/>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sz w:val="32"/>
          <w:szCs w:val="32"/>
          <w:lang w:val="en-US" w:eastAsia="zh"/>
        </w:rPr>
      </w:pPr>
      <w:bookmarkStart w:id="0" w:name="_GoBack"/>
      <w:bookmarkEnd w:id="0"/>
    </w:p>
    <w:p>
      <w:pPr>
        <w:spacing w:line="220" w:lineRule="atLeast"/>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Ubuntu">
    <w:panose1 w:val="020B0604030602030204"/>
    <w:charset w:val="00"/>
    <w:family w:val="auto"/>
    <w:pitch w:val="default"/>
    <w:sig w:usb0="E00002FF" w:usb1="5000205B" w:usb2="00000000" w:usb3="00000000" w:csb0="2000009F" w:csb1="56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3AD2D08"/>
    <w:rsid w:val="3B6CC673"/>
    <w:rsid w:val="638B197E"/>
    <w:rsid w:val="6F135365"/>
    <w:rsid w:val="7A3F0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7">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dcterms:modified xsi:type="dcterms:W3CDTF">2023-12-12T18:19:11Z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AAD435D636E746BA9DEED0D9836F1335</vt:lpwstr>
  </property>
</Properties>
</file>