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地区医疗保障局政府信息公开工作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年度报告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2B2B2B"/>
          <w:kern w:val="0"/>
          <w:sz w:val="32"/>
          <w:szCs w:val="32"/>
          <w:lang w:val="en-US" w:eastAsia="zh-CN" w:bidi="ar"/>
        </w:rPr>
        <w:t>2019年2月22日自塔城地区医疗保障局正式挂牌成立以来，地区医疗保障局以习近平新时代中国特色社会主义思想为指导，按照《中华人民共和国政府信息公开条例》精神，高度重视政务公开工作，加强组织领导、健全制度机制、强化目标考核，有力保证了政府信息公开工作的规范、有序、健康发展，并取得了一定成效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2B2B2B"/>
          <w:kern w:val="0"/>
          <w:sz w:val="32"/>
          <w:szCs w:val="32"/>
          <w:lang w:val="en-US" w:eastAsia="zh-CN" w:bidi="ar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一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是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加强组织领导。</w:t>
      </w:r>
      <w:r>
        <w:rPr>
          <w:rFonts w:hint="eastAsia" w:ascii="仿宋_GB2312" w:eastAsia="仿宋_GB2312"/>
          <w:sz w:val="32"/>
          <w:szCs w:val="32"/>
        </w:rPr>
        <w:t>我局不断加大对政务公开工作的组织领导力度，充实和调整了政务公开工作领导小组，成立了局主要领导任组长，分管领导任副组长，相关科、室负责人为成员的政务公开工作领导小组。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是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建立健全政务公开工作制度。</w:t>
      </w:r>
      <w:r>
        <w:rPr>
          <w:rFonts w:hint="eastAsia" w:ascii="仿宋_GB2312" w:eastAsia="仿宋_GB2312"/>
          <w:sz w:val="32"/>
          <w:szCs w:val="32"/>
        </w:rPr>
        <w:t>进一步完善《地区医保局信息公开工作制度》和《地区医保局政府信息发布保密审查制度》、《信息公开保密审查制度》、《信息发布协调制度》、《信息公开统计制度》、《信息公开投诉举报制度》、《信息公开依申请公开制度》等一系列相关制度，切实加强了制度建设，形成了较为规范的信息公开工作程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三是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严格落实，依规公开。</w:t>
      </w:r>
      <w:r>
        <w:rPr>
          <w:rFonts w:hint="eastAsia" w:ascii="仿宋_GB2312" w:eastAsia="仿宋_GB2312"/>
          <w:sz w:val="32"/>
          <w:szCs w:val="32"/>
        </w:rPr>
        <w:t>除按照要求，全面完成日常基础信息公开、规范性文件公开、决策公开和执行公开等任务外，重点突出部门特色，服务人民群众：</w:t>
      </w:r>
      <w:r>
        <w:rPr>
          <w:rFonts w:hint="eastAsia" w:ascii="仿宋_GB2312" w:eastAsia="仿宋_GB2312"/>
          <w:b/>
          <w:sz w:val="32"/>
          <w:szCs w:val="32"/>
        </w:rPr>
        <w:t>一是</w:t>
      </w:r>
      <w:r>
        <w:rPr>
          <w:rFonts w:hint="eastAsia" w:ascii="仿宋_GB2312" w:eastAsia="仿宋_GB2312"/>
          <w:sz w:val="32"/>
          <w:szCs w:val="32"/>
        </w:rPr>
        <w:t>全面公开权力清单和行政审批事项目录清单、办事流程、指南，便于人民群众办理各项事务。</w:t>
      </w:r>
      <w:r>
        <w:rPr>
          <w:rFonts w:hint="eastAsia" w:ascii="仿宋_GB2312" w:eastAsia="仿宋_GB2312"/>
          <w:b/>
          <w:sz w:val="32"/>
          <w:szCs w:val="32"/>
        </w:rPr>
        <w:t>二是</w:t>
      </w:r>
      <w:r>
        <w:rPr>
          <w:rFonts w:hint="eastAsia" w:ascii="仿宋_GB2312" w:eastAsia="仿宋_GB2312"/>
          <w:sz w:val="32"/>
          <w:szCs w:val="32"/>
        </w:rPr>
        <w:t>定期公开医疗保障民生工程实施情况，让人民群众明明白白享受民生工程带来的实惠。</w:t>
      </w:r>
      <w:r>
        <w:rPr>
          <w:rFonts w:hint="eastAsia" w:ascii="仿宋_GB2312" w:eastAsia="仿宋_GB2312"/>
          <w:b/>
          <w:sz w:val="32"/>
          <w:szCs w:val="32"/>
        </w:rPr>
        <w:t>三是</w:t>
      </w:r>
      <w:r>
        <w:rPr>
          <w:rFonts w:hint="eastAsia" w:ascii="仿宋_GB2312" w:eastAsia="仿宋_GB2312"/>
          <w:sz w:val="32"/>
          <w:szCs w:val="32"/>
        </w:rPr>
        <w:t>公开重点监控药品目录、药品集中采购信息、组织医药专业人员开展重点监控药品</w:t>
      </w:r>
      <w:r>
        <w:rPr>
          <w:rFonts w:hint="eastAsia" w:ascii="仿宋_GB2312" w:eastAsia="仿宋_GB2312"/>
          <w:sz w:val="32"/>
          <w:szCs w:val="32"/>
          <w:lang w:eastAsia="zh-CN"/>
        </w:rPr>
        <w:t>及医疗服务行为</w:t>
      </w:r>
      <w:r>
        <w:rPr>
          <w:rFonts w:hint="eastAsia" w:ascii="仿宋_GB2312" w:eastAsia="仿宋_GB2312"/>
          <w:sz w:val="32"/>
          <w:szCs w:val="32"/>
        </w:rPr>
        <w:t>督查，</w:t>
      </w:r>
      <w:r>
        <w:rPr>
          <w:rFonts w:hint="eastAsia" w:ascii="仿宋_GB2312" w:eastAsia="仿宋_GB2312"/>
          <w:sz w:val="32"/>
          <w:szCs w:val="32"/>
          <w:lang w:eastAsia="zh-CN"/>
        </w:rPr>
        <w:t>规范医疗机构服务行为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b/>
          <w:sz w:val="32"/>
          <w:szCs w:val="32"/>
        </w:rPr>
        <w:t>四是</w:t>
      </w:r>
      <w:r>
        <w:rPr>
          <w:rFonts w:hint="eastAsia" w:ascii="仿宋_GB2312" w:eastAsia="仿宋_GB2312"/>
          <w:sz w:val="32"/>
          <w:szCs w:val="32"/>
        </w:rPr>
        <w:t>对国家、自治区医疗保障重要文件、决策进行解读，重点就深化医改、医疗保障等内容作了重点解读，为人民群众答疑释惑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2019年公开规范性文件20件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numPr>
          <w:ilvl w:val="0"/>
          <w:numId w:val="1"/>
        </w:num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主动公开政府信息情况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9"/>
        <w:gridCol w:w="2235"/>
        <w:gridCol w:w="1770"/>
        <w:gridCol w:w="2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  <w:t>信息内容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  <w:t>本年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  <w:t>新制作数量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  <w:t>本年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  <w:t>新公开数量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  <w:t>对外公开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  <w:t>总数量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  <w:t>规章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  <w:t>规范性文件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52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  <w:t>第二十条（五）项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  <w:t>信息内容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  <w:t>上一年项目数量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  <w:t>本年增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/减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  <w:t>行政许可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  <w:t>其他对外管理服务事项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  <w:t>第二十条（六）项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  <w:t>信息内容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  <w:t>上一年项目数量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  <w:t>本年增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/减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  <w:t>行政处罚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2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  <w:t>行政强制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  <w:t>第二十条（八）项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  <w:t>信息内容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  <w:t>上一年项目数量</w:t>
            </w:r>
          </w:p>
        </w:tc>
        <w:tc>
          <w:tcPr>
            <w:tcW w:w="40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  <w:t>本年增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/减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  <w:t>行政事业性收费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  <w:t>第二十条（九）项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  <w:t>信息内容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  <w:t>采购项目数量</w:t>
            </w:r>
          </w:p>
        </w:tc>
        <w:tc>
          <w:tcPr>
            <w:tcW w:w="40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  <w:t>采购总金额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  <w:t>政府集中采购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vertAlign w:val="baseline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vertAlign w:val="baseli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vertAlign w:val="baseline"/>
          <w:lang w:eastAsia="zh-CN"/>
        </w:rPr>
        <w:t>收到和处理政府信息公开申请情况</w:t>
      </w:r>
    </w:p>
    <w:tbl>
      <w:tblPr>
        <w:tblStyle w:val="4"/>
        <w:tblW w:w="9345" w:type="dxa"/>
        <w:tblInd w:w="-4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990"/>
        <w:gridCol w:w="3210"/>
        <w:gridCol w:w="525"/>
        <w:gridCol w:w="570"/>
        <w:gridCol w:w="600"/>
        <w:gridCol w:w="840"/>
        <w:gridCol w:w="780"/>
        <w:gridCol w:w="570"/>
        <w:gridCol w:w="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905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  <w:t>（本列数据的勾稽关系为：第一项加第二项之和，等于第三项加第四项之和）</w:t>
            </w:r>
          </w:p>
        </w:tc>
        <w:tc>
          <w:tcPr>
            <w:tcW w:w="444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905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  <w:t>自然人</w:t>
            </w:r>
          </w:p>
        </w:tc>
        <w:tc>
          <w:tcPr>
            <w:tcW w:w="336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  <w:t>法人或其他组织</w:t>
            </w:r>
          </w:p>
        </w:tc>
        <w:tc>
          <w:tcPr>
            <w:tcW w:w="5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4905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  <w:t>商业企业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  <w:t>科研机构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  <w:t>社会公益组织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  <w:t>法律服务机构</w:t>
            </w: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  <w:t>其他</w:t>
            </w:r>
          </w:p>
        </w:tc>
        <w:tc>
          <w:tcPr>
            <w:tcW w:w="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9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  <w:t>一、本年新收政府信息公开申请数量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9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  <w:t>二、上年结转政府信息公开申请数量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  <w:t>三、本年度办理结果</w:t>
            </w:r>
          </w:p>
        </w:tc>
        <w:tc>
          <w:tcPr>
            <w:tcW w:w="42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  <w:t>（一）予以公开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42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  <w:t>（二）部分公开（区分处理的，只计这一情形，不计其他情形）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  <w:t>（三）不予公开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1、属于国家秘密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2、其他法律行政法规禁止公开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3、危及“三安全一稳定”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4、保护第三方合法权益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5、属于三类内部事务信息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6、属于四类过程性信息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7、属于行政查询事项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8、属于行政查询事项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  <w:t>（四）无法提供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1、本机关不掌握相关政府信息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2、没有现成信息需要另行制作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3、补正后申请内容仍不明确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  <w:t>（五）不予处理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1、信访举报投诉类申请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2、重复申请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3、要求提供公开出版物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4、无正当理由大量反复申请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5、要求行政机关确认或重复出具已获取信息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42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（六）其他处理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42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（七）总计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345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  <w:t>四、结转下年度继续办理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vertAlign w:val="baseli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vertAlign w:val="baseline"/>
          <w:lang w:eastAsia="zh-CN"/>
        </w:rPr>
        <w:t>政府信息公开行政复议、行政诉讼情况</w:t>
      </w:r>
    </w:p>
    <w:tbl>
      <w:tblPr>
        <w:tblStyle w:val="4"/>
        <w:tblW w:w="84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0"/>
        <w:gridCol w:w="560"/>
        <w:gridCol w:w="560"/>
        <w:gridCol w:w="560"/>
        <w:gridCol w:w="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83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  <w:t>行政复议</w:t>
            </w:r>
          </w:p>
        </w:tc>
        <w:tc>
          <w:tcPr>
            <w:tcW w:w="5635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  <w:t>结果维持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  <w:t>结果纠正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  <w:t>其他结果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  <w:t>尚未总结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  <w:t>总计</w:t>
            </w:r>
          </w:p>
        </w:tc>
        <w:tc>
          <w:tcPr>
            <w:tcW w:w="283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  <w:t>未经复议直接起诉</w:t>
            </w:r>
          </w:p>
        </w:tc>
        <w:tc>
          <w:tcPr>
            <w:tcW w:w="28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</w:trPr>
        <w:tc>
          <w:tcPr>
            <w:tcW w:w="5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  <w:t>结果维持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  <w:t>结果纠正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  <w:t>其他结果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  <w:t>尚未审结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  <w:t>总计</w:t>
            </w:r>
          </w:p>
        </w:tc>
        <w:tc>
          <w:tcPr>
            <w:tcW w:w="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  <w:t>结果维持</w:t>
            </w:r>
          </w:p>
        </w:tc>
        <w:tc>
          <w:tcPr>
            <w:tcW w:w="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  <w:t>结果纠正</w:t>
            </w:r>
          </w:p>
        </w:tc>
        <w:tc>
          <w:tcPr>
            <w:tcW w:w="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  <w:t>其他结果</w:t>
            </w:r>
          </w:p>
        </w:tc>
        <w:tc>
          <w:tcPr>
            <w:tcW w:w="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  <w:t>尚未审结</w:t>
            </w:r>
          </w:p>
        </w:tc>
        <w:tc>
          <w:tcPr>
            <w:tcW w:w="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both"/>
        <w:textAlignment w:val="auto"/>
        <w:rPr>
          <w:rFonts w:hint="eastAsia" w:ascii="黑体" w:hAnsi="黑体" w:eastAsia="黑体" w:cs="黑体"/>
          <w:sz w:val="32"/>
          <w:szCs w:val="32"/>
          <w:vertAlign w:val="baseline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vertAlign w:val="baseli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vertAlign w:val="baseline"/>
          <w:lang w:eastAsia="zh-CN"/>
        </w:rPr>
        <w:t>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vertAlign w:val="baseline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尽管</w:t>
      </w:r>
      <w:r>
        <w:rPr>
          <w:rFonts w:hint="eastAsia" w:ascii="仿宋_GB2312" w:eastAsia="仿宋_GB2312"/>
          <w:sz w:val="32"/>
          <w:szCs w:val="32"/>
          <w:lang w:eastAsia="zh-CN"/>
        </w:rPr>
        <w:t>地区医保局</w:t>
      </w:r>
      <w:r>
        <w:rPr>
          <w:rFonts w:hint="eastAsia" w:ascii="仿宋_GB2312" w:eastAsia="仿宋_GB2312"/>
          <w:sz w:val="32"/>
          <w:szCs w:val="32"/>
        </w:rPr>
        <w:t>政务公开工作取得了一定成效，</w:t>
      </w:r>
      <w:r>
        <w:rPr>
          <w:rFonts w:hint="eastAsia" w:ascii="仿宋_GB2312" w:eastAsia="仿宋_GB2312"/>
          <w:sz w:val="32"/>
          <w:szCs w:val="32"/>
          <w:lang w:eastAsia="zh-CN"/>
        </w:rPr>
        <w:t>但与</w:t>
      </w:r>
      <w:r>
        <w:rPr>
          <w:rFonts w:hint="eastAsia" w:ascii="仿宋_GB2312" w:eastAsia="仿宋_GB2312"/>
          <w:sz w:val="32"/>
          <w:szCs w:val="32"/>
        </w:rPr>
        <w:t>上级的要求和群众的期盼相比，还存在一些问题和</w:t>
      </w:r>
      <w:r>
        <w:rPr>
          <w:rFonts w:hint="eastAsia" w:ascii="仿宋_GB2312" w:eastAsia="仿宋_GB2312"/>
          <w:sz w:val="32"/>
          <w:szCs w:val="32"/>
          <w:lang w:eastAsia="zh-CN"/>
        </w:rPr>
        <w:t>不</w:t>
      </w:r>
      <w:r>
        <w:rPr>
          <w:rFonts w:hint="eastAsia" w:ascii="仿宋_GB2312" w:eastAsia="仿宋_GB2312"/>
          <w:sz w:val="32"/>
          <w:szCs w:val="32"/>
        </w:rPr>
        <w:t>足，主要表现在:一是部分</w:t>
      </w:r>
      <w:r>
        <w:rPr>
          <w:rFonts w:hint="eastAsia" w:ascii="仿宋_GB2312" w:eastAsia="仿宋_GB2312"/>
          <w:sz w:val="32"/>
          <w:szCs w:val="32"/>
          <w:lang w:eastAsia="zh-CN"/>
        </w:rPr>
        <w:t>科室</w:t>
      </w:r>
      <w:r>
        <w:rPr>
          <w:rFonts w:hint="eastAsia" w:ascii="仿宋_GB2312" w:eastAsia="仿宋_GB2312"/>
          <w:sz w:val="32"/>
          <w:szCs w:val="32"/>
        </w:rPr>
        <w:t>认识</w:t>
      </w:r>
      <w:r>
        <w:rPr>
          <w:rFonts w:hint="eastAsia" w:ascii="仿宋_GB2312" w:eastAsia="仿宋_GB2312"/>
          <w:sz w:val="32"/>
          <w:szCs w:val="32"/>
          <w:lang w:eastAsia="zh-CN"/>
        </w:rPr>
        <w:t>不</w:t>
      </w:r>
      <w:r>
        <w:rPr>
          <w:rFonts w:hint="eastAsia" w:ascii="仿宋_GB2312" w:eastAsia="仿宋_GB2312"/>
          <w:sz w:val="32"/>
          <w:szCs w:val="32"/>
        </w:rPr>
        <w:t>足、重视</w:t>
      </w:r>
      <w:r>
        <w:rPr>
          <w:rFonts w:hint="eastAsia" w:ascii="仿宋_GB2312" w:eastAsia="仿宋_GB2312"/>
          <w:sz w:val="32"/>
          <w:szCs w:val="32"/>
          <w:lang w:eastAsia="zh-CN"/>
        </w:rPr>
        <w:t>不</w:t>
      </w:r>
      <w:r>
        <w:rPr>
          <w:rFonts w:hint="eastAsia" w:ascii="仿宋_GB2312" w:eastAsia="仿宋_GB2312"/>
          <w:sz w:val="32"/>
          <w:szCs w:val="32"/>
        </w:rPr>
        <w:t>够，缺乏对政府信息公开工作的自觉性和主</w:t>
      </w:r>
      <w:r>
        <w:rPr>
          <w:rFonts w:hint="eastAsia" w:ascii="仿宋_GB2312" w:eastAsia="仿宋_GB2312"/>
          <w:sz w:val="32"/>
          <w:szCs w:val="32"/>
          <w:lang w:eastAsia="zh-CN"/>
        </w:rPr>
        <w:t>动</w:t>
      </w:r>
      <w:r>
        <w:rPr>
          <w:rFonts w:hint="eastAsia" w:ascii="仿宋_GB2312" w:eastAsia="仿宋_GB2312"/>
          <w:sz w:val="32"/>
          <w:szCs w:val="32"/>
        </w:rPr>
        <w:t>性;二是少数</w:t>
      </w:r>
      <w:r>
        <w:rPr>
          <w:rFonts w:hint="eastAsia" w:ascii="仿宋_GB2312" w:eastAsia="仿宋_GB2312"/>
          <w:sz w:val="32"/>
          <w:szCs w:val="32"/>
          <w:lang w:eastAsia="zh-CN"/>
        </w:rPr>
        <w:t>科室</w:t>
      </w:r>
      <w:r>
        <w:rPr>
          <w:rFonts w:hint="eastAsia" w:ascii="仿宋_GB2312" w:eastAsia="仿宋_GB2312"/>
          <w:sz w:val="32"/>
          <w:szCs w:val="32"/>
        </w:rPr>
        <w:t>公开内容单一，</w:t>
      </w:r>
      <w:r>
        <w:rPr>
          <w:rFonts w:hint="eastAsia" w:ascii="仿宋_GB2312" w:eastAsia="仿宋_GB2312"/>
          <w:sz w:val="32"/>
          <w:szCs w:val="32"/>
          <w:lang w:eastAsia="zh-CN"/>
        </w:rPr>
        <w:t>动</w:t>
      </w:r>
      <w:r>
        <w:rPr>
          <w:rFonts w:hint="eastAsia" w:ascii="仿宋_GB2312" w:eastAsia="仿宋_GB2312"/>
          <w:sz w:val="32"/>
          <w:szCs w:val="32"/>
        </w:rPr>
        <w:t>态类信息多，业务类信息少，公开的信息实用性</w:t>
      </w:r>
      <w:r>
        <w:rPr>
          <w:rFonts w:hint="eastAsia" w:ascii="仿宋_GB2312" w:eastAsia="仿宋_GB2312"/>
          <w:sz w:val="32"/>
          <w:szCs w:val="32"/>
          <w:lang w:eastAsia="zh-CN"/>
        </w:rPr>
        <w:t>不</w:t>
      </w:r>
      <w:r>
        <w:rPr>
          <w:rFonts w:hint="eastAsia" w:ascii="仿宋_GB2312" w:eastAsia="仿宋_GB2312"/>
          <w:sz w:val="32"/>
          <w:szCs w:val="32"/>
        </w:rPr>
        <w:t>强。对</w:t>
      </w:r>
      <w:r>
        <w:rPr>
          <w:rFonts w:hint="eastAsia" w:ascii="仿宋_GB2312" w:eastAsia="仿宋_GB2312"/>
          <w:sz w:val="32"/>
          <w:szCs w:val="32"/>
          <w:lang w:eastAsia="zh-CN"/>
        </w:rPr>
        <w:t>于</w:t>
      </w:r>
      <w:r>
        <w:rPr>
          <w:rFonts w:hint="eastAsia" w:ascii="仿宋_GB2312" w:eastAsia="仿宋_GB2312"/>
          <w:sz w:val="32"/>
          <w:szCs w:val="32"/>
        </w:rPr>
        <w:t>以上问题，我们将认真分析，在今后的工作中强化措施加以整改。接下来将重点做好以下几项工作：</w:t>
      </w:r>
      <w:r>
        <w:rPr>
          <w:rFonts w:hint="eastAsia" w:ascii="仿宋_GB2312" w:eastAsia="仿宋_GB2312"/>
          <w:b/>
          <w:sz w:val="32"/>
          <w:szCs w:val="32"/>
        </w:rPr>
        <w:t>一是创新信息公开管理制度。</w:t>
      </w:r>
      <w:r>
        <w:rPr>
          <w:rFonts w:hint="eastAsia" w:ascii="仿宋_GB2312" w:eastAsia="仿宋_GB2312"/>
          <w:sz w:val="32"/>
          <w:szCs w:val="32"/>
        </w:rPr>
        <w:t>对政务公开的保密审查制度、信息发布协调制度、信息公开统计制度、信息公开投诉举报制度、信息公开依申请公开制度等方面进行详细规范，使信息公开各个方面、各个环节都有规可依、有章可循。</w:t>
      </w:r>
      <w:r>
        <w:rPr>
          <w:rFonts w:hint="eastAsia" w:ascii="仿宋_GB2312" w:eastAsia="仿宋_GB2312"/>
          <w:b/>
          <w:sz w:val="32"/>
          <w:szCs w:val="32"/>
        </w:rPr>
        <w:t>二是切实强化信息公开督查工作。</w:t>
      </w:r>
      <w:r>
        <w:rPr>
          <w:rFonts w:hint="eastAsia" w:ascii="仿宋_GB2312" w:eastAsia="仿宋_GB2312"/>
          <w:sz w:val="32"/>
          <w:szCs w:val="32"/>
        </w:rPr>
        <w:t xml:space="preserve">进一步把政府信息公开工作落到实处，确保使重要的、有价值的、应该公开的信息全部公开，做到不重不漏,不发生泄密等违规问题。 </w:t>
      </w:r>
      <w:r>
        <w:rPr>
          <w:rFonts w:hint="default" w:ascii="仿宋_GB2312" w:eastAsia="仿宋_GB2312"/>
          <w:sz w:val="32"/>
          <w:szCs w:val="32"/>
        </w:rPr>
        <w:t>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both"/>
        <w:textAlignment w:val="auto"/>
        <w:rPr>
          <w:rFonts w:hint="eastAsia" w:ascii="黑体" w:hAnsi="黑体" w:eastAsia="黑体" w:cs="黑体"/>
          <w:sz w:val="32"/>
          <w:szCs w:val="32"/>
          <w:vertAlign w:val="baseline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vertAlign w:val="baseli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vertAlign w:val="baseline"/>
          <w:lang w:eastAsia="zh-CN"/>
        </w:rPr>
        <w:t>其他需要报告的事项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20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CN"/>
        </w:rPr>
        <w:t>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both"/>
        <w:textAlignment w:val="auto"/>
        <w:rPr>
          <w:rFonts w:hint="eastAsia" w:ascii="黑体" w:hAnsi="黑体" w:eastAsia="黑体" w:cs="黑体"/>
          <w:sz w:val="32"/>
          <w:szCs w:val="32"/>
          <w:vertAlign w:val="baseline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both"/>
        <w:textAlignment w:val="auto"/>
        <w:rPr>
          <w:rFonts w:hint="eastAsia" w:ascii="黑体" w:hAnsi="黑体" w:eastAsia="黑体" w:cs="黑体"/>
          <w:sz w:val="32"/>
          <w:szCs w:val="32"/>
          <w:vertAlign w:val="baseli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塔城地区医疗保障局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2020年1月19日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5B77AE"/>
    <w:multiLevelType w:val="singleLevel"/>
    <w:tmpl w:val="BC5B77A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FE6EC2"/>
    <w:rsid w:val="05141685"/>
    <w:rsid w:val="19C50877"/>
    <w:rsid w:val="1C7153B2"/>
    <w:rsid w:val="25FE6EC2"/>
    <w:rsid w:val="3642001E"/>
    <w:rsid w:val="3A232FD3"/>
    <w:rsid w:val="4022681F"/>
    <w:rsid w:val="44FC71A4"/>
    <w:rsid w:val="457B7E99"/>
    <w:rsid w:val="47ED616E"/>
    <w:rsid w:val="4BD64B79"/>
    <w:rsid w:val="4F6302E9"/>
    <w:rsid w:val="53F643A9"/>
    <w:rsid w:val="574203DB"/>
    <w:rsid w:val="68E111D4"/>
    <w:rsid w:val="6B0C0F85"/>
    <w:rsid w:val="6BD306A6"/>
    <w:rsid w:val="70D1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numbering" Target="numbering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237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2020-01-18T02:35:00Z</dcterms:created>
  <dc:creator>Administrator</dc:creator>
  <lastModifiedBy>(￣o￣) . z Z</lastModifiedBy>
  <lastPrinted>2020-01-18T02:35:00Z</lastPrinted>
  <dcterms:modified xsi:type="dcterms:W3CDTF">2020-01-23T01:21:54Z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