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bookmarkStart w:id="0" w:name="_Toc24724729"/>
      <w:r>
        <w:rPr>
          <w:rFonts w:hint="eastAsia" w:ascii="方正小标宋_GBK" w:hAnsi="方正小标宋_GBK" w:eastAsia="方正小标宋_GBK"/>
          <w:b w:val="0"/>
          <w:bCs w:val="0"/>
          <w:sz w:val="30"/>
          <w:lang w:eastAsia="zh-CN"/>
        </w:rPr>
        <w:t>乡村振兴</w:t>
      </w:r>
      <w:r>
        <w:rPr>
          <w:rFonts w:hint="eastAsia" w:ascii="方正小标宋_GBK" w:hAnsi="方正小标宋_GBK" w:eastAsia="方正小标宋_GBK"/>
          <w:b w:val="0"/>
          <w:bCs w:val="0"/>
          <w:sz w:val="30"/>
        </w:rPr>
        <w:t>基层政务公开标准目录</w:t>
      </w:r>
      <w:bookmarkEnd w:id="0"/>
    </w:p>
    <w:tbl>
      <w:tblPr>
        <w:tblStyle w:val="3"/>
        <w:tblW w:w="15480" w:type="dxa"/>
        <w:jc w:val="center"/>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97"/>
        <w:gridCol w:w="1008"/>
        <w:gridCol w:w="1975"/>
        <w:gridCol w:w="1401"/>
        <w:gridCol w:w="1299"/>
        <w:gridCol w:w="1800"/>
        <w:gridCol w:w="2520"/>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shd w:val="clear" w:color="auto" w:fill="auto"/>
            <w:noWrap w:val="0"/>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805" w:type="dxa"/>
            <w:gridSpan w:val="2"/>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75" w:type="dxa"/>
            <w:vMerge w:val="restart"/>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401" w:type="dxa"/>
            <w:vMerge w:val="restart"/>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99" w:type="dxa"/>
            <w:vMerge w:val="restart"/>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800" w:type="dxa"/>
            <w:vMerge w:val="restart"/>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520" w:type="dxa"/>
            <w:vMerge w:val="restart"/>
            <w:shd w:val="clear" w:color="auto" w:fill="auto"/>
            <w:noWrap w:val="0"/>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shd w:val="clear" w:color="auto" w:fill="auto"/>
            <w:noWrap w:val="0"/>
            <w:vAlign w:val="center"/>
          </w:tcPr>
          <w:p>
            <w:pPr>
              <w:widowControl/>
              <w:jc w:val="left"/>
              <w:rPr>
                <w:rFonts w:ascii="Times New Roman" w:hAnsi="Times New Roman"/>
                <w:color w:val="000000"/>
                <w:kern w:val="0"/>
                <w:sz w:val="22"/>
              </w:rPr>
            </w:pPr>
          </w:p>
        </w:tc>
        <w:tc>
          <w:tcPr>
            <w:tcW w:w="797" w:type="dxa"/>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08" w:type="dxa"/>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75" w:type="dxa"/>
            <w:vMerge w:val="continue"/>
            <w:shd w:val="clear" w:color="auto" w:fill="auto"/>
            <w:noWrap w:val="0"/>
            <w:vAlign w:val="center"/>
          </w:tcPr>
          <w:p>
            <w:pPr>
              <w:widowControl/>
              <w:jc w:val="left"/>
              <w:rPr>
                <w:rFonts w:ascii="黑体" w:hAnsi="宋体" w:eastAsia="黑体" w:cs="宋体"/>
                <w:color w:val="000000"/>
                <w:kern w:val="0"/>
                <w:sz w:val="22"/>
              </w:rPr>
            </w:pPr>
          </w:p>
        </w:tc>
        <w:tc>
          <w:tcPr>
            <w:tcW w:w="1401" w:type="dxa"/>
            <w:vMerge w:val="continue"/>
            <w:shd w:val="clear" w:color="auto" w:fill="auto"/>
            <w:noWrap w:val="0"/>
            <w:vAlign w:val="center"/>
          </w:tcPr>
          <w:p>
            <w:pPr>
              <w:widowControl/>
              <w:jc w:val="left"/>
              <w:rPr>
                <w:rFonts w:ascii="黑体" w:hAnsi="宋体" w:eastAsia="黑体" w:cs="宋体"/>
                <w:color w:val="000000"/>
                <w:kern w:val="0"/>
                <w:sz w:val="22"/>
              </w:rPr>
            </w:pPr>
          </w:p>
        </w:tc>
        <w:tc>
          <w:tcPr>
            <w:tcW w:w="1299" w:type="dxa"/>
            <w:vMerge w:val="continue"/>
            <w:shd w:val="clear" w:color="auto" w:fill="auto"/>
            <w:noWrap w:val="0"/>
            <w:vAlign w:val="center"/>
          </w:tcPr>
          <w:p>
            <w:pPr>
              <w:widowControl/>
              <w:jc w:val="left"/>
              <w:rPr>
                <w:rFonts w:ascii="黑体" w:hAnsi="宋体" w:eastAsia="黑体" w:cs="宋体"/>
                <w:color w:val="000000"/>
                <w:kern w:val="0"/>
                <w:sz w:val="22"/>
              </w:rPr>
            </w:pPr>
          </w:p>
        </w:tc>
        <w:tc>
          <w:tcPr>
            <w:tcW w:w="1800" w:type="dxa"/>
            <w:vMerge w:val="continue"/>
            <w:shd w:val="clear" w:color="auto" w:fill="auto"/>
            <w:noWrap w:val="0"/>
            <w:vAlign w:val="center"/>
          </w:tcPr>
          <w:p>
            <w:pPr>
              <w:widowControl/>
              <w:jc w:val="left"/>
              <w:rPr>
                <w:rFonts w:ascii="黑体" w:hAnsi="宋体" w:eastAsia="黑体" w:cs="宋体"/>
                <w:color w:val="000000"/>
                <w:kern w:val="0"/>
                <w:sz w:val="22"/>
              </w:rPr>
            </w:pPr>
          </w:p>
        </w:tc>
        <w:tc>
          <w:tcPr>
            <w:tcW w:w="2520" w:type="dxa"/>
            <w:vMerge w:val="continue"/>
            <w:shd w:val="clear" w:color="auto" w:fill="auto"/>
            <w:noWrap w:val="0"/>
            <w:vAlign w:val="center"/>
          </w:tcPr>
          <w:p>
            <w:pPr>
              <w:widowControl/>
              <w:jc w:val="left"/>
              <w:rPr>
                <w:rFonts w:ascii="黑体" w:hAnsi="宋体" w:eastAsia="黑体" w:cs="宋体"/>
                <w:kern w:val="0"/>
                <w:sz w:val="22"/>
              </w:rPr>
            </w:pPr>
          </w:p>
        </w:tc>
        <w:tc>
          <w:tcPr>
            <w:tcW w:w="720" w:type="dxa"/>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62" w:hRule="atLeast"/>
          <w:jc w:val="center"/>
        </w:trPr>
        <w:tc>
          <w:tcPr>
            <w:tcW w:w="540" w:type="dxa"/>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val="en-US" w:eastAsia="zh-CN"/>
              </w:rPr>
              <w:t>1</w:t>
            </w:r>
          </w:p>
        </w:tc>
        <w:tc>
          <w:tcPr>
            <w:tcW w:w="797" w:type="dxa"/>
            <w:shd w:val="clear" w:color="auto" w:fill="auto"/>
            <w:noWrap w:val="0"/>
            <w:vAlign w:val="center"/>
          </w:tcPr>
          <w:p>
            <w:pPr>
              <w:widowControl/>
              <w:jc w:val="center"/>
              <w:rPr>
                <w:rFonts w:hint="eastAsia" w:ascii="Times New Roman" w:hAnsi="宋体"/>
                <w:color w:val="000000"/>
                <w:kern w:val="0"/>
                <w:sz w:val="18"/>
                <w:szCs w:val="18"/>
              </w:rPr>
            </w:pPr>
            <w:r>
              <w:rPr>
                <w:rFonts w:hint="eastAsia" w:ascii="Times New Roman" w:hAnsi="宋体"/>
                <w:color w:val="000000"/>
                <w:kern w:val="0"/>
                <w:sz w:val="18"/>
                <w:szCs w:val="18"/>
                <w:lang w:eastAsia="zh-CN"/>
              </w:rPr>
              <w:t>财政衔接补助</w:t>
            </w:r>
            <w:r>
              <w:rPr>
                <w:rFonts w:hint="eastAsia" w:ascii="Times New Roman" w:hAnsi="宋体"/>
                <w:color w:val="000000"/>
                <w:kern w:val="0"/>
                <w:sz w:val="18"/>
                <w:szCs w:val="18"/>
              </w:rPr>
              <w:t>资金</w:t>
            </w:r>
          </w:p>
        </w:tc>
        <w:tc>
          <w:tcPr>
            <w:tcW w:w="1008" w:type="dxa"/>
            <w:shd w:val="clear" w:color="auto" w:fill="auto"/>
            <w:noWrap w:val="0"/>
            <w:vAlign w:val="center"/>
          </w:tcPr>
          <w:p>
            <w:pPr>
              <w:widowControl/>
              <w:jc w:val="left"/>
              <w:rPr>
                <w:rFonts w:hint="eastAsia" w:ascii="Times New Roman" w:hAnsi="宋体"/>
                <w:color w:val="000000"/>
                <w:kern w:val="0"/>
                <w:sz w:val="18"/>
                <w:szCs w:val="18"/>
              </w:rPr>
            </w:pPr>
            <w:r>
              <w:rPr>
                <w:rFonts w:hint="eastAsia" w:ascii="Times New Roman" w:hAnsi="宋体"/>
                <w:color w:val="000000"/>
                <w:kern w:val="0"/>
                <w:sz w:val="18"/>
                <w:szCs w:val="18"/>
              </w:rPr>
              <w:t>财政</w:t>
            </w:r>
            <w:r>
              <w:rPr>
                <w:rFonts w:hint="eastAsia" w:ascii="Times New Roman" w:hAnsi="宋体"/>
                <w:color w:val="000000"/>
                <w:kern w:val="0"/>
                <w:sz w:val="18"/>
                <w:szCs w:val="18"/>
                <w:lang w:eastAsia="zh-CN"/>
              </w:rPr>
              <w:t>衔接补助资金</w:t>
            </w:r>
            <w:r>
              <w:rPr>
                <w:rFonts w:hint="eastAsia" w:ascii="Times New Roman" w:hAnsi="宋体"/>
                <w:color w:val="000000"/>
                <w:kern w:val="0"/>
                <w:sz w:val="18"/>
                <w:szCs w:val="18"/>
              </w:rPr>
              <w:t>分配结果</w:t>
            </w:r>
          </w:p>
        </w:tc>
        <w:tc>
          <w:tcPr>
            <w:tcW w:w="1975" w:type="dxa"/>
            <w:shd w:val="clear" w:color="auto" w:fill="auto"/>
            <w:noWrap w:val="0"/>
            <w:vAlign w:val="center"/>
          </w:tcPr>
          <w:p>
            <w:pPr>
              <w:widowControl/>
              <w:jc w:val="left"/>
              <w:rPr>
                <w:rFonts w:hint="eastAsia" w:ascii="Times New Roman" w:hAnsi="宋体"/>
                <w:color w:val="000000"/>
                <w:kern w:val="0"/>
                <w:sz w:val="18"/>
                <w:szCs w:val="18"/>
              </w:rPr>
            </w:pPr>
            <w:r>
              <w:rPr>
                <w:rFonts w:hint="eastAsia" w:ascii="Times New Roman" w:hAnsi="宋体"/>
                <w:color w:val="000000"/>
                <w:kern w:val="0"/>
                <w:sz w:val="18"/>
                <w:szCs w:val="18"/>
              </w:rPr>
              <w:t>·资金名称</w:t>
            </w:r>
            <w:r>
              <w:rPr>
                <w:rFonts w:hint="eastAsia" w:ascii="Times New Roman" w:hAnsi="宋体"/>
                <w:color w:val="000000"/>
                <w:kern w:val="0"/>
                <w:sz w:val="18"/>
                <w:szCs w:val="18"/>
              </w:rPr>
              <w:br w:type="textWrapping"/>
            </w:r>
            <w:r>
              <w:rPr>
                <w:rFonts w:hint="eastAsia" w:ascii="Times New Roman" w:hAnsi="宋体"/>
                <w:color w:val="000000"/>
                <w:kern w:val="0"/>
                <w:sz w:val="18"/>
                <w:szCs w:val="18"/>
              </w:rPr>
              <w:t>·分配结果</w:t>
            </w:r>
          </w:p>
        </w:tc>
        <w:tc>
          <w:tcPr>
            <w:tcW w:w="1401" w:type="dxa"/>
            <w:shd w:val="clear" w:color="auto" w:fill="auto"/>
            <w:noWrap w:val="0"/>
            <w:vAlign w:val="center"/>
          </w:tcPr>
          <w:p>
            <w:pPr>
              <w:widowControl/>
              <w:jc w:val="left"/>
              <w:rPr>
                <w:rFonts w:hint="eastAsia" w:ascii="Times New Roman" w:hAnsi="宋体"/>
                <w:color w:val="000000"/>
                <w:kern w:val="0"/>
                <w:sz w:val="18"/>
                <w:szCs w:val="18"/>
              </w:rPr>
            </w:pPr>
            <w:r>
              <w:rPr>
                <w:rFonts w:hint="eastAsia" w:ascii="Times New Roman" w:hAnsi="宋体"/>
                <w:color w:val="000000"/>
                <w:kern w:val="0"/>
                <w:sz w:val="18"/>
                <w:szCs w:val="18"/>
                <w:lang w:eastAsia="zh-CN"/>
              </w:rPr>
              <w:t>财政部等六部门联合印发</w:t>
            </w:r>
            <w:r>
              <w:rPr>
                <w:rFonts w:hint="eastAsia" w:ascii="Times New Roman" w:hAnsi="宋体"/>
                <w:color w:val="000000"/>
                <w:kern w:val="0"/>
                <w:sz w:val="18"/>
                <w:szCs w:val="18"/>
              </w:rPr>
              <w:t>《</w:t>
            </w:r>
            <w:r>
              <w:rPr>
                <w:rFonts w:hint="eastAsia" w:ascii="Times New Roman" w:hAnsi="宋体"/>
                <w:color w:val="000000"/>
                <w:kern w:val="0"/>
                <w:sz w:val="18"/>
                <w:szCs w:val="18"/>
                <w:lang w:eastAsia="zh-CN"/>
              </w:rPr>
              <w:t>中央财政衔接推进乡村振兴补助资金管理办法</w:t>
            </w:r>
            <w:r>
              <w:rPr>
                <w:rFonts w:hint="eastAsia" w:ascii="Times New Roman" w:hAnsi="宋体"/>
                <w:color w:val="000000"/>
                <w:kern w:val="0"/>
                <w:sz w:val="18"/>
                <w:szCs w:val="18"/>
              </w:rPr>
              <w:t>》</w:t>
            </w:r>
          </w:p>
        </w:tc>
        <w:tc>
          <w:tcPr>
            <w:tcW w:w="1299" w:type="dxa"/>
            <w:shd w:val="clear" w:color="auto" w:fill="auto"/>
            <w:noWrap w:val="0"/>
            <w:vAlign w:val="center"/>
          </w:tcPr>
          <w:p>
            <w:pPr>
              <w:widowControl/>
              <w:jc w:val="left"/>
              <w:rPr>
                <w:rFonts w:hint="eastAsia" w:ascii="Times New Roman" w:hAnsi="宋体"/>
                <w:color w:val="000000"/>
                <w:kern w:val="0"/>
                <w:sz w:val="18"/>
                <w:szCs w:val="18"/>
              </w:rPr>
            </w:pPr>
            <w:r>
              <w:rPr>
                <w:rFonts w:hint="eastAsia" w:ascii="Times New Roman" w:hAnsi="宋体"/>
                <w:color w:val="000000"/>
                <w:kern w:val="0"/>
                <w:sz w:val="18"/>
                <w:szCs w:val="18"/>
              </w:rPr>
              <w:t>资金分配结果下达</w:t>
            </w:r>
            <w:r>
              <w:rPr>
                <w:rFonts w:hint="eastAsia" w:ascii="Times New Roman" w:hAnsi="宋体"/>
                <w:color w:val="000000"/>
                <w:kern w:val="0"/>
                <w:sz w:val="18"/>
                <w:szCs w:val="18"/>
                <w:lang w:val="en-US" w:eastAsia="zh-CN"/>
              </w:rPr>
              <w:t>15日</w:t>
            </w:r>
            <w:r>
              <w:rPr>
                <w:rFonts w:hint="eastAsia" w:ascii="Times New Roman" w:hAnsi="宋体"/>
                <w:color w:val="000000"/>
                <w:kern w:val="0"/>
                <w:sz w:val="18"/>
                <w:szCs w:val="18"/>
              </w:rPr>
              <w:t>内</w:t>
            </w:r>
          </w:p>
        </w:tc>
        <w:tc>
          <w:tcPr>
            <w:tcW w:w="1800" w:type="dxa"/>
            <w:shd w:val="clear" w:color="auto" w:fill="auto"/>
            <w:noWrap w:val="0"/>
            <w:vAlign w:val="center"/>
          </w:tcPr>
          <w:p>
            <w:pPr>
              <w:widowControl/>
              <w:jc w:val="left"/>
              <w:rPr>
                <w:rFonts w:hint="eastAsia" w:ascii="Times New Roman" w:hAnsi="宋体"/>
                <w:color w:val="000000"/>
                <w:kern w:val="0"/>
                <w:sz w:val="18"/>
                <w:szCs w:val="18"/>
              </w:rPr>
            </w:pPr>
            <w:r>
              <w:rPr>
                <w:rFonts w:hint="eastAsia" w:ascii="Times New Roman" w:hAnsi="宋体"/>
                <w:color w:val="000000"/>
                <w:kern w:val="0"/>
                <w:sz w:val="18"/>
                <w:szCs w:val="18"/>
              </w:rPr>
              <w:t>县级人民政府、乡镇人民政府、村委会</w:t>
            </w:r>
          </w:p>
        </w:tc>
        <w:tc>
          <w:tcPr>
            <w:tcW w:w="2520" w:type="dxa"/>
            <w:shd w:val="clear" w:color="auto" w:fill="auto"/>
            <w:noWrap w:val="0"/>
            <w:vAlign w:val="center"/>
          </w:tcPr>
          <w:p>
            <w:pPr>
              <w:widowControl/>
              <w:jc w:val="left"/>
              <w:rPr>
                <w:rFonts w:hint="eastAsia" w:ascii="Times New Roman" w:hAnsi="宋体"/>
                <w:color w:val="000000"/>
                <w:kern w:val="0"/>
                <w:sz w:val="18"/>
                <w:szCs w:val="18"/>
              </w:rPr>
            </w:pPr>
            <w:r>
              <w:rPr>
                <w:rFonts w:hint="eastAsia" w:ascii="Times New Roman" w:hAnsi="宋体"/>
                <w:color w:val="000000"/>
                <w:kern w:val="0"/>
                <w:sz w:val="18"/>
                <w:szCs w:val="18"/>
              </w:rPr>
              <w:t xml:space="preserve">■政府网站       </w:t>
            </w:r>
          </w:p>
          <w:p>
            <w:pPr>
              <w:widowControl/>
              <w:jc w:val="left"/>
              <w:rPr>
                <w:rFonts w:hint="eastAsia" w:ascii="Times New Roman" w:hAnsi="宋体"/>
                <w:color w:val="000000"/>
                <w:kern w:val="0"/>
                <w:sz w:val="18"/>
                <w:szCs w:val="18"/>
              </w:rPr>
            </w:pPr>
            <w:r>
              <w:rPr>
                <w:rFonts w:hint="eastAsia" w:ascii="Times New Roman" w:hAnsi="宋体"/>
                <w:color w:val="000000"/>
                <w:kern w:val="0"/>
                <w:sz w:val="18"/>
                <w:szCs w:val="18"/>
              </w:rPr>
              <w:t xml:space="preserve">■社区/企事业单位/村公示栏（电子屏） </w:t>
            </w:r>
          </w:p>
        </w:tc>
        <w:tc>
          <w:tcPr>
            <w:tcW w:w="720" w:type="dxa"/>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09" w:type="dxa"/>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551" w:type="dxa"/>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720" w:type="dxa"/>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70" w:hRule="atLeast"/>
          <w:jc w:val="center"/>
        </w:trPr>
        <w:tc>
          <w:tcPr>
            <w:tcW w:w="540" w:type="dxa"/>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val="en-US" w:eastAsia="zh-CN"/>
              </w:rPr>
              <w:t>2</w:t>
            </w:r>
          </w:p>
        </w:tc>
        <w:tc>
          <w:tcPr>
            <w:tcW w:w="797" w:type="dxa"/>
            <w:vMerge w:val="restart"/>
            <w:shd w:val="clear" w:color="auto" w:fill="auto"/>
            <w:noWrap w:val="0"/>
            <w:vAlign w:val="center"/>
          </w:tcPr>
          <w:p>
            <w:pPr>
              <w:widowControl/>
              <w:jc w:val="center"/>
              <w:rPr>
                <w:rFonts w:hint="eastAsia" w:ascii="Times New Roman" w:hAnsi="宋体"/>
                <w:color w:val="000000"/>
                <w:kern w:val="0"/>
                <w:sz w:val="18"/>
                <w:szCs w:val="18"/>
              </w:rPr>
            </w:pPr>
            <w:r>
              <w:rPr>
                <w:rFonts w:hint="eastAsia" w:ascii="Times New Roman" w:hAnsi="宋体"/>
                <w:color w:val="000000"/>
                <w:kern w:val="0"/>
                <w:sz w:val="18"/>
                <w:szCs w:val="18"/>
                <w:lang w:eastAsia="zh-CN"/>
              </w:rPr>
              <w:t>财政衔接补助</w:t>
            </w:r>
            <w:r>
              <w:rPr>
                <w:rFonts w:hint="eastAsia" w:ascii="Times New Roman" w:hAnsi="宋体"/>
                <w:color w:val="000000"/>
                <w:kern w:val="0"/>
                <w:sz w:val="18"/>
                <w:szCs w:val="18"/>
              </w:rPr>
              <w:t>资金</w:t>
            </w:r>
          </w:p>
        </w:tc>
        <w:tc>
          <w:tcPr>
            <w:tcW w:w="1008" w:type="dxa"/>
            <w:shd w:val="clear" w:color="auto" w:fill="auto"/>
            <w:noWrap w:val="0"/>
            <w:vAlign w:val="center"/>
          </w:tcPr>
          <w:p>
            <w:pPr>
              <w:widowControl/>
              <w:jc w:val="left"/>
              <w:rPr>
                <w:rFonts w:hint="eastAsia" w:ascii="Times New Roman" w:hAnsi="宋体"/>
                <w:color w:val="000000"/>
                <w:kern w:val="0"/>
                <w:sz w:val="18"/>
                <w:szCs w:val="18"/>
              </w:rPr>
            </w:pPr>
            <w:r>
              <w:rPr>
                <w:rFonts w:hint="eastAsia" w:ascii="Times New Roman" w:hAnsi="宋体"/>
                <w:color w:val="000000"/>
                <w:kern w:val="0"/>
                <w:sz w:val="18"/>
                <w:szCs w:val="18"/>
              </w:rPr>
              <w:t>年度计划</w:t>
            </w:r>
          </w:p>
        </w:tc>
        <w:tc>
          <w:tcPr>
            <w:tcW w:w="1975" w:type="dxa"/>
            <w:shd w:val="clear" w:color="auto" w:fill="auto"/>
            <w:noWrap w:val="0"/>
            <w:vAlign w:val="center"/>
          </w:tcPr>
          <w:p>
            <w:pPr>
              <w:widowControl/>
              <w:jc w:val="left"/>
              <w:rPr>
                <w:rFonts w:hint="eastAsia" w:ascii="Times New Roman" w:hAnsi="宋体"/>
                <w:color w:val="000000"/>
                <w:kern w:val="0"/>
                <w:sz w:val="18"/>
                <w:szCs w:val="18"/>
              </w:rPr>
            </w:pPr>
            <w:r>
              <w:rPr>
                <w:rFonts w:hint="eastAsia" w:ascii="Times New Roman" w:hAnsi="宋体"/>
                <w:color w:val="000000"/>
                <w:kern w:val="0"/>
                <w:sz w:val="18"/>
                <w:szCs w:val="18"/>
              </w:rPr>
              <w:t>·年度县级</w:t>
            </w:r>
            <w:r>
              <w:rPr>
                <w:rFonts w:hint="eastAsia" w:ascii="Times New Roman" w:hAnsi="宋体"/>
                <w:color w:val="000000"/>
                <w:kern w:val="0"/>
                <w:sz w:val="18"/>
                <w:szCs w:val="18"/>
                <w:lang w:eastAsia="zh-CN"/>
              </w:rPr>
              <w:t>衔接</w:t>
            </w:r>
            <w:r>
              <w:rPr>
                <w:rFonts w:hint="eastAsia" w:ascii="Times New Roman" w:hAnsi="宋体"/>
                <w:color w:val="000000"/>
                <w:kern w:val="0"/>
                <w:sz w:val="18"/>
                <w:szCs w:val="18"/>
              </w:rPr>
              <w:t>资金项目计划或</w:t>
            </w:r>
            <w:r>
              <w:rPr>
                <w:rFonts w:hint="eastAsia" w:ascii="Times New Roman" w:hAnsi="宋体"/>
                <w:color w:val="000000"/>
                <w:kern w:val="0"/>
                <w:sz w:val="18"/>
                <w:szCs w:val="18"/>
                <w:lang w:eastAsia="zh-CN"/>
              </w:rPr>
              <w:t>巩固提升县</w:t>
            </w:r>
            <w:r>
              <w:rPr>
                <w:rFonts w:hint="eastAsia" w:ascii="Times New Roman" w:hAnsi="宋体"/>
                <w:color w:val="000000"/>
                <w:kern w:val="0"/>
                <w:sz w:val="18"/>
                <w:szCs w:val="18"/>
              </w:rPr>
              <w:t>涉农资金统筹整合方案（含调整方案）</w:t>
            </w:r>
            <w:r>
              <w:rPr>
                <w:rFonts w:hint="eastAsia" w:ascii="Times New Roman" w:hAnsi="宋体"/>
                <w:color w:val="000000"/>
                <w:kern w:val="0"/>
                <w:sz w:val="18"/>
                <w:szCs w:val="18"/>
              </w:rPr>
              <w:br w:type="textWrapping"/>
            </w:r>
            <w:r>
              <w:rPr>
                <w:rFonts w:hint="eastAsia" w:ascii="Times New Roman" w:hAnsi="宋体"/>
                <w:color w:val="000000"/>
                <w:kern w:val="0"/>
                <w:sz w:val="18"/>
                <w:szCs w:val="18"/>
              </w:rPr>
              <w:t>·计划安排情况（资金计划批复文件）</w:t>
            </w:r>
            <w:r>
              <w:rPr>
                <w:rFonts w:hint="eastAsia" w:ascii="Times New Roman" w:hAnsi="宋体"/>
                <w:color w:val="000000"/>
                <w:kern w:val="0"/>
                <w:sz w:val="18"/>
                <w:szCs w:val="18"/>
              </w:rPr>
              <w:br w:type="textWrapping"/>
            </w:r>
            <w:r>
              <w:rPr>
                <w:rFonts w:hint="eastAsia" w:ascii="Times New Roman" w:hAnsi="宋体"/>
                <w:color w:val="000000"/>
                <w:kern w:val="0"/>
                <w:sz w:val="18"/>
                <w:szCs w:val="18"/>
              </w:rPr>
              <w:t>·计划完成情况（项目建设完成、资金使用、绩效目标等）</w:t>
            </w:r>
          </w:p>
        </w:tc>
        <w:tc>
          <w:tcPr>
            <w:tcW w:w="1401" w:type="dxa"/>
            <w:shd w:val="clear" w:color="auto" w:fill="auto"/>
            <w:noWrap w:val="0"/>
            <w:vAlign w:val="center"/>
          </w:tcPr>
          <w:p>
            <w:pPr>
              <w:widowControl/>
              <w:jc w:val="left"/>
              <w:rPr>
                <w:rFonts w:hint="eastAsia" w:ascii="Times New Roman" w:hAnsi="宋体"/>
                <w:color w:val="000000"/>
                <w:kern w:val="0"/>
                <w:sz w:val="18"/>
                <w:szCs w:val="18"/>
              </w:rPr>
            </w:pPr>
            <w:r>
              <w:rPr>
                <w:rFonts w:hint="eastAsia" w:ascii="Times New Roman" w:hAnsi="宋体"/>
                <w:color w:val="000000"/>
                <w:kern w:val="0"/>
                <w:sz w:val="18"/>
                <w:szCs w:val="18"/>
                <w:lang w:eastAsia="zh-CN"/>
              </w:rPr>
              <w:t>财政部等六部门联合印发</w:t>
            </w:r>
            <w:r>
              <w:rPr>
                <w:rFonts w:hint="eastAsia" w:ascii="Times New Roman" w:hAnsi="宋体"/>
                <w:color w:val="000000"/>
                <w:kern w:val="0"/>
                <w:sz w:val="18"/>
                <w:szCs w:val="18"/>
              </w:rPr>
              <w:t>《</w:t>
            </w:r>
            <w:r>
              <w:rPr>
                <w:rFonts w:hint="eastAsia" w:ascii="Times New Roman" w:hAnsi="宋体"/>
                <w:color w:val="000000"/>
                <w:kern w:val="0"/>
                <w:sz w:val="18"/>
                <w:szCs w:val="18"/>
                <w:lang w:eastAsia="zh-CN"/>
              </w:rPr>
              <w:t>中央财政衔接推进乡村振兴补助资金管理办法</w:t>
            </w:r>
            <w:r>
              <w:rPr>
                <w:rFonts w:hint="eastAsia" w:ascii="Times New Roman" w:hAnsi="宋体"/>
                <w:color w:val="000000"/>
                <w:kern w:val="0"/>
                <w:sz w:val="18"/>
                <w:szCs w:val="18"/>
              </w:rPr>
              <w:t>》</w:t>
            </w:r>
          </w:p>
        </w:tc>
        <w:tc>
          <w:tcPr>
            <w:tcW w:w="1299" w:type="dxa"/>
            <w:shd w:val="clear" w:color="auto" w:fill="auto"/>
            <w:noWrap w:val="0"/>
            <w:vAlign w:val="center"/>
          </w:tcPr>
          <w:p>
            <w:pPr>
              <w:widowControl/>
              <w:jc w:val="left"/>
              <w:rPr>
                <w:rFonts w:hint="eastAsia" w:ascii="Times New Roman" w:hAnsi="宋体"/>
                <w:color w:val="000000"/>
                <w:kern w:val="0"/>
                <w:sz w:val="18"/>
                <w:szCs w:val="18"/>
              </w:rPr>
            </w:pPr>
            <w:r>
              <w:rPr>
                <w:rFonts w:hint="eastAsia" w:ascii="Times New Roman" w:hAnsi="宋体"/>
                <w:color w:val="000000"/>
                <w:kern w:val="0"/>
                <w:sz w:val="18"/>
                <w:szCs w:val="18"/>
              </w:rPr>
              <w:t>信息形成（变更）20个工作日内</w:t>
            </w:r>
          </w:p>
        </w:tc>
        <w:tc>
          <w:tcPr>
            <w:tcW w:w="1800" w:type="dxa"/>
            <w:shd w:val="clear" w:color="auto" w:fill="auto"/>
            <w:noWrap w:val="0"/>
            <w:vAlign w:val="center"/>
          </w:tcPr>
          <w:p>
            <w:pPr>
              <w:widowControl/>
              <w:jc w:val="left"/>
              <w:rPr>
                <w:rFonts w:hint="eastAsia" w:ascii="Times New Roman" w:hAnsi="宋体"/>
                <w:color w:val="000000"/>
                <w:kern w:val="0"/>
                <w:sz w:val="18"/>
                <w:szCs w:val="18"/>
              </w:rPr>
            </w:pPr>
            <w:r>
              <w:rPr>
                <w:rFonts w:hint="eastAsia" w:ascii="Times New Roman" w:hAnsi="宋体"/>
                <w:color w:val="000000"/>
                <w:kern w:val="0"/>
                <w:sz w:val="18"/>
                <w:szCs w:val="18"/>
              </w:rPr>
              <w:t>县级人民政府、乡镇人民政府、村委会</w:t>
            </w:r>
          </w:p>
        </w:tc>
        <w:tc>
          <w:tcPr>
            <w:tcW w:w="2520" w:type="dxa"/>
            <w:shd w:val="clear" w:color="auto" w:fill="auto"/>
            <w:noWrap w:val="0"/>
            <w:vAlign w:val="center"/>
          </w:tcPr>
          <w:p>
            <w:pPr>
              <w:widowControl/>
              <w:jc w:val="left"/>
              <w:rPr>
                <w:rFonts w:hint="eastAsia" w:ascii="Times New Roman" w:hAnsi="宋体"/>
                <w:color w:val="000000"/>
                <w:kern w:val="0"/>
                <w:sz w:val="18"/>
                <w:szCs w:val="18"/>
              </w:rPr>
            </w:pPr>
            <w:r>
              <w:rPr>
                <w:rFonts w:hint="eastAsia" w:ascii="Times New Roman" w:hAnsi="宋体"/>
                <w:color w:val="000000"/>
                <w:kern w:val="0"/>
                <w:sz w:val="18"/>
                <w:szCs w:val="18"/>
              </w:rPr>
              <w:t xml:space="preserve">■政府网站      </w:t>
            </w:r>
          </w:p>
          <w:p>
            <w:pPr>
              <w:widowControl/>
              <w:jc w:val="left"/>
              <w:rPr>
                <w:rFonts w:hint="eastAsia" w:ascii="Times New Roman" w:hAnsi="宋体"/>
                <w:color w:val="000000"/>
                <w:kern w:val="0"/>
                <w:sz w:val="18"/>
                <w:szCs w:val="18"/>
              </w:rPr>
            </w:pPr>
            <w:r>
              <w:rPr>
                <w:rFonts w:hint="eastAsia" w:ascii="Times New Roman" w:hAnsi="宋体"/>
                <w:color w:val="000000"/>
                <w:kern w:val="0"/>
                <w:sz w:val="18"/>
                <w:szCs w:val="18"/>
              </w:rPr>
              <w:t xml:space="preserve">■社区/企事业单位/村公示栏（电子屏）         </w:t>
            </w:r>
          </w:p>
        </w:tc>
        <w:tc>
          <w:tcPr>
            <w:tcW w:w="720" w:type="dxa"/>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09" w:type="dxa"/>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551" w:type="dxa"/>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720" w:type="dxa"/>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03" w:hRule="atLeast"/>
          <w:jc w:val="center"/>
        </w:trPr>
        <w:tc>
          <w:tcPr>
            <w:tcW w:w="540" w:type="dxa"/>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val="en-US" w:eastAsia="zh-CN"/>
              </w:rPr>
              <w:t>3</w:t>
            </w:r>
          </w:p>
        </w:tc>
        <w:tc>
          <w:tcPr>
            <w:tcW w:w="797" w:type="dxa"/>
            <w:vMerge w:val="continue"/>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rPr>
            </w:pPr>
          </w:p>
        </w:tc>
        <w:tc>
          <w:tcPr>
            <w:tcW w:w="1008" w:type="dxa"/>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imes New Roman" w:hAnsi="宋体"/>
                <w:color w:val="000000"/>
                <w:kern w:val="0"/>
                <w:sz w:val="18"/>
                <w:szCs w:val="18"/>
                <w:lang w:eastAsia="zh-CN"/>
              </w:rPr>
              <w:t>脱贫人口</w:t>
            </w:r>
            <w:r>
              <w:rPr>
                <w:rFonts w:hint="eastAsia" w:ascii="Times New Roman" w:hAnsi="宋体"/>
                <w:color w:val="000000"/>
                <w:kern w:val="0"/>
                <w:sz w:val="18"/>
                <w:szCs w:val="18"/>
              </w:rPr>
              <w:t>小额信贷</w:t>
            </w:r>
          </w:p>
        </w:tc>
        <w:tc>
          <w:tcPr>
            <w:tcW w:w="1975" w:type="dxa"/>
            <w:shd w:val="clear" w:color="auto" w:fill="auto"/>
            <w:noWrap w:val="0"/>
            <w:vAlign w:val="center"/>
          </w:tcPr>
          <w:p>
            <w:pPr>
              <w:widowControl/>
              <w:jc w:val="left"/>
              <w:rPr>
                <w:rFonts w:hint="eastAsia" w:ascii="Times New Roman" w:hAnsi="宋体"/>
                <w:color w:val="000000"/>
                <w:kern w:val="0"/>
                <w:sz w:val="18"/>
                <w:szCs w:val="18"/>
              </w:rPr>
            </w:pPr>
            <w:r>
              <w:rPr>
                <w:rFonts w:hint="eastAsia" w:ascii="Times New Roman" w:hAnsi="宋体"/>
                <w:color w:val="000000"/>
                <w:kern w:val="0"/>
                <w:sz w:val="18"/>
                <w:szCs w:val="18"/>
              </w:rPr>
              <w:t>·</w:t>
            </w:r>
            <w:r>
              <w:rPr>
                <w:rFonts w:hint="eastAsia" w:ascii="Times New Roman" w:hAnsi="宋体"/>
                <w:color w:val="000000"/>
                <w:kern w:val="0"/>
                <w:sz w:val="18"/>
                <w:szCs w:val="18"/>
                <w:lang w:eastAsia="zh-CN"/>
              </w:rPr>
              <w:t>脱贫人口</w:t>
            </w:r>
            <w:r>
              <w:rPr>
                <w:rFonts w:hint="eastAsia" w:ascii="Times New Roman" w:hAnsi="宋体"/>
                <w:color w:val="000000"/>
                <w:kern w:val="0"/>
                <w:sz w:val="18"/>
                <w:szCs w:val="18"/>
              </w:rPr>
              <w:t>小额信贷的贷款对象、用途、额度、期限、利率等情况</w:t>
            </w:r>
            <w:r>
              <w:rPr>
                <w:rFonts w:hint="eastAsia" w:ascii="Times New Roman" w:hAnsi="宋体"/>
                <w:color w:val="000000"/>
                <w:kern w:val="0"/>
                <w:sz w:val="18"/>
                <w:szCs w:val="18"/>
              </w:rPr>
              <w:br w:type="textWrapping"/>
            </w:r>
            <w:r>
              <w:rPr>
                <w:rFonts w:hint="eastAsia" w:ascii="Times New Roman" w:hAnsi="宋体"/>
                <w:color w:val="000000"/>
                <w:kern w:val="0"/>
                <w:sz w:val="18"/>
                <w:szCs w:val="18"/>
              </w:rPr>
              <w:t>·享受扶贫贴息贷款的企业、专业合作社等经营主体的名称、贷款额度、期限、贴息规模等情况</w:t>
            </w:r>
          </w:p>
        </w:tc>
        <w:tc>
          <w:tcPr>
            <w:tcW w:w="1401" w:type="dxa"/>
            <w:shd w:val="clear" w:color="auto" w:fill="auto"/>
            <w:noWrap w:val="0"/>
            <w:vAlign w:val="center"/>
          </w:tcPr>
          <w:p>
            <w:pPr>
              <w:widowControl/>
              <w:jc w:val="left"/>
              <w:rPr>
                <w:rFonts w:hint="eastAsia" w:ascii="Times New Roman" w:hAnsi="宋体"/>
                <w:color w:val="000000"/>
                <w:kern w:val="0"/>
                <w:sz w:val="18"/>
                <w:szCs w:val="18"/>
              </w:rPr>
            </w:pPr>
            <w:r>
              <w:rPr>
                <w:rFonts w:hint="eastAsia" w:ascii="Times New Roman" w:hAnsi="宋体"/>
                <w:color w:val="000000"/>
                <w:kern w:val="0"/>
                <w:sz w:val="18"/>
                <w:szCs w:val="18"/>
              </w:rPr>
              <w:t>《国务院扶贫办、财政部关于完善扶贫资金项目公告公示制度的指导意见》</w:t>
            </w:r>
          </w:p>
        </w:tc>
        <w:tc>
          <w:tcPr>
            <w:tcW w:w="1299" w:type="dxa"/>
            <w:shd w:val="clear" w:color="auto" w:fill="auto"/>
            <w:noWrap w:val="0"/>
            <w:vAlign w:val="center"/>
          </w:tcPr>
          <w:p>
            <w:pPr>
              <w:widowControl/>
              <w:jc w:val="left"/>
              <w:rPr>
                <w:rFonts w:hint="eastAsia" w:ascii="Times New Roman" w:hAnsi="宋体"/>
                <w:color w:val="000000"/>
                <w:kern w:val="0"/>
                <w:sz w:val="18"/>
                <w:szCs w:val="18"/>
              </w:rPr>
            </w:pPr>
            <w:r>
              <w:rPr>
                <w:rFonts w:hint="eastAsia" w:ascii="Times New Roman" w:hAnsi="宋体"/>
                <w:color w:val="000000"/>
                <w:kern w:val="0"/>
                <w:sz w:val="18"/>
                <w:szCs w:val="18"/>
              </w:rPr>
              <w:t>每年底前集中公布1次当年情况</w:t>
            </w:r>
          </w:p>
        </w:tc>
        <w:tc>
          <w:tcPr>
            <w:tcW w:w="1800" w:type="dxa"/>
            <w:shd w:val="clear" w:color="auto" w:fill="auto"/>
            <w:noWrap w:val="0"/>
            <w:vAlign w:val="center"/>
          </w:tcPr>
          <w:p>
            <w:pPr>
              <w:widowControl/>
              <w:jc w:val="left"/>
              <w:rPr>
                <w:rFonts w:hint="eastAsia" w:ascii="Times New Roman" w:hAnsi="宋体"/>
                <w:color w:val="000000"/>
                <w:kern w:val="0"/>
                <w:sz w:val="18"/>
                <w:szCs w:val="18"/>
              </w:rPr>
            </w:pPr>
            <w:r>
              <w:rPr>
                <w:rFonts w:hint="eastAsia" w:ascii="Times New Roman" w:hAnsi="宋体"/>
                <w:color w:val="000000"/>
                <w:kern w:val="0"/>
                <w:sz w:val="18"/>
                <w:szCs w:val="18"/>
              </w:rPr>
              <w:t>县级人民政府、乡镇人民政府、村委会</w:t>
            </w:r>
          </w:p>
        </w:tc>
        <w:tc>
          <w:tcPr>
            <w:tcW w:w="2520" w:type="dxa"/>
            <w:shd w:val="clear" w:color="auto" w:fill="auto"/>
            <w:noWrap w:val="0"/>
            <w:vAlign w:val="center"/>
          </w:tcPr>
          <w:p>
            <w:pPr>
              <w:widowControl/>
              <w:jc w:val="left"/>
              <w:rPr>
                <w:rFonts w:hint="eastAsia" w:ascii="Times New Roman" w:hAnsi="宋体"/>
                <w:color w:val="000000"/>
                <w:kern w:val="0"/>
                <w:sz w:val="18"/>
                <w:szCs w:val="18"/>
              </w:rPr>
            </w:pPr>
            <w:r>
              <w:rPr>
                <w:rFonts w:hint="eastAsia" w:ascii="Times New Roman" w:hAnsi="宋体"/>
                <w:color w:val="000000"/>
                <w:kern w:val="0"/>
                <w:sz w:val="18"/>
                <w:szCs w:val="18"/>
              </w:rPr>
              <w:t xml:space="preserve">■社区/企事业单位/村公示栏（电子屏） </w:t>
            </w:r>
          </w:p>
        </w:tc>
        <w:tc>
          <w:tcPr>
            <w:tcW w:w="720" w:type="dxa"/>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09" w:type="dxa"/>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551" w:type="dxa"/>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720" w:type="dxa"/>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9" w:hRule="atLeast"/>
          <w:jc w:val="center"/>
        </w:trPr>
        <w:tc>
          <w:tcPr>
            <w:tcW w:w="540" w:type="dxa"/>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val="en-US" w:eastAsia="zh-CN"/>
              </w:rPr>
              <w:t>4</w:t>
            </w:r>
          </w:p>
        </w:tc>
        <w:tc>
          <w:tcPr>
            <w:tcW w:w="797" w:type="dxa"/>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eastAsia="zh-CN"/>
              </w:rPr>
              <w:t>衔接</w:t>
            </w:r>
            <w:r>
              <w:rPr>
                <w:rFonts w:hint="eastAsia" w:asciiTheme="minorEastAsia" w:hAnsiTheme="minorEastAsia" w:eastAsiaTheme="minorEastAsia" w:cstheme="minorEastAsia"/>
                <w:color w:val="000000"/>
                <w:sz w:val="18"/>
                <w:szCs w:val="18"/>
              </w:rPr>
              <w:t>项目</w:t>
            </w:r>
          </w:p>
        </w:tc>
        <w:tc>
          <w:tcPr>
            <w:tcW w:w="1008" w:type="dxa"/>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项目库建设</w:t>
            </w:r>
          </w:p>
        </w:tc>
        <w:tc>
          <w:tcPr>
            <w:tcW w:w="1975" w:type="dxa"/>
            <w:shd w:val="clear" w:color="auto" w:fill="auto"/>
            <w:noWrap w:val="0"/>
            <w:vAlign w:val="center"/>
          </w:tcPr>
          <w:p>
            <w:pPr>
              <w:widowControl/>
              <w:jc w:val="left"/>
              <w:rPr>
                <w:rFonts w:hint="eastAsia" w:ascii="Times New Roman" w:hAnsi="宋体"/>
                <w:color w:val="000000"/>
                <w:kern w:val="0"/>
                <w:sz w:val="18"/>
                <w:szCs w:val="18"/>
              </w:rPr>
            </w:pPr>
            <w:r>
              <w:rPr>
                <w:rFonts w:hint="eastAsia" w:ascii="Times New Roman" w:hAnsi="宋体"/>
                <w:color w:val="000000"/>
                <w:kern w:val="0"/>
                <w:sz w:val="18"/>
                <w:szCs w:val="18"/>
              </w:rPr>
              <w:t>·申报内容（含项目名称、项目类别、建设性质、实施地点、资金规模和筹资方式、受益对象、绩效目标、群众参与等）</w:t>
            </w:r>
            <w:r>
              <w:rPr>
                <w:rFonts w:hint="eastAsia" w:ascii="Times New Roman" w:hAnsi="宋体"/>
                <w:color w:val="000000"/>
                <w:kern w:val="0"/>
                <w:sz w:val="18"/>
                <w:szCs w:val="18"/>
              </w:rPr>
              <w:br w:type="textWrapping"/>
            </w:r>
            <w:r>
              <w:rPr>
                <w:rFonts w:hint="eastAsia" w:ascii="Times New Roman" w:hAnsi="宋体"/>
                <w:color w:val="000000"/>
                <w:kern w:val="0"/>
                <w:sz w:val="18"/>
                <w:szCs w:val="18"/>
              </w:rPr>
              <w:t>·申报流程（村申报、乡审核、县审定）</w:t>
            </w:r>
            <w:r>
              <w:rPr>
                <w:rFonts w:hint="eastAsia" w:ascii="Times New Roman" w:hAnsi="宋体"/>
                <w:color w:val="000000"/>
                <w:kern w:val="0"/>
                <w:sz w:val="18"/>
                <w:szCs w:val="18"/>
              </w:rPr>
              <w:br w:type="textWrapping"/>
            </w:r>
            <w:r>
              <w:rPr>
                <w:rFonts w:hint="eastAsia" w:ascii="Times New Roman" w:hAnsi="宋体"/>
                <w:color w:val="000000"/>
                <w:kern w:val="0"/>
                <w:sz w:val="18"/>
                <w:szCs w:val="18"/>
              </w:rPr>
              <w:t>·申报结果（项目库规模、项目名单）</w:t>
            </w:r>
          </w:p>
        </w:tc>
        <w:tc>
          <w:tcPr>
            <w:tcW w:w="1401" w:type="dxa"/>
            <w:shd w:val="clear" w:color="auto" w:fill="auto"/>
            <w:noWrap w:val="0"/>
            <w:vAlign w:val="center"/>
          </w:tcPr>
          <w:p>
            <w:pPr>
              <w:widowControl/>
              <w:jc w:val="left"/>
              <w:rPr>
                <w:rFonts w:hint="eastAsia" w:ascii="Times New Roman" w:hAnsi="宋体"/>
                <w:color w:val="000000"/>
                <w:kern w:val="0"/>
                <w:sz w:val="18"/>
                <w:szCs w:val="18"/>
              </w:rPr>
            </w:pPr>
            <w:r>
              <w:rPr>
                <w:rFonts w:hint="eastAsia" w:ascii="Times New Roman" w:hAnsi="宋体"/>
                <w:color w:val="000000"/>
                <w:kern w:val="0"/>
                <w:sz w:val="18"/>
                <w:szCs w:val="18"/>
              </w:rPr>
              <w:t>《国务院扶贫办、财政部关于完善扶贫资金项目公告公示制度的指导意见》《</w:t>
            </w:r>
            <w:r>
              <w:rPr>
                <w:rFonts w:hint="eastAsia" w:ascii="Times New Roman" w:hAnsi="宋体"/>
                <w:color w:val="000000"/>
                <w:kern w:val="0"/>
                <w:sz w:val="18"/>
                <w:szCs w:val="18"/>
                <w:lang w:eastAsia="zh-CN"/>
              </w:rPr>
              <w:t>国家乡村振兴局关于做好县级巩固拓展脱贫攻坚成果和乡村振兴项目库建设管理的通知</w:t>
            </w:r>
            <w:r>
              <w:rPr>
                <w:rFonts w:hint="eastAsia" w:ascii="Times New Roman" w:hAnsi="宋体"/>
                <w:color w:val="000000"/>
                <w:kern w:val="0"/>
                <w:sz w:val="18"/>
                <w:szCs w:val="18"/>
              </w:rPr>
              <w:t>》</w:t>
            </w:r>
          </w:p>
        </w:tc>
        <w:tc>
          <w:tcPr>
            <w:tcW w:w="1299" w:type="dxa"/>
            <w:shd w:val="clear" w:color="auto" w:fill="auto"/>
            <w:noWrap w:val="0"/>
            <w:vAlign w:val="center"/>
          </w:tcPr>
          <w:p>
            <w:pPr>
              <w:widowControl/>
              <w:jc w:val="left"/>
              <w:rPr>
                <w:rFonts w:hint="eastAsia" w:ascii="Times New Roman" w:hAnsi="宋体"/>
                <w:color w:val="000000"/>
                <w:kern w:val="0"/>
                <w:sz w:val="18"/>
                <w:szCs w:val="18"/>
              </w:rPr>
            </w:pPr>
            <w:r>
              <w:rPr>
                <w:rFonts w:hint="eastAsia" w:ascii="Times New Roman" w:hAnsi="宋体"/>
                <w:color w:val="000000"/>
                <w:kern w:val="0"/>
                <w:sz w:val="18"/>
                <w:szCs w:val="18"/>
              </w:rPr>
              <w:t>信息形成（变更）20个工作日内</w:t>
            </w:r>
          </w:p>
        </w:tc>
        <w:tc>
          <w:tcPr>
            <w:tcW w:w="1800" w:type="dxa"/>
            <w:shd w:val="clear" w:color="auto" w:fill="auto"/>
            <w:noWrap w:val="0"/>
            <w:vAlign w:val="center"/>
          </w:tcPr>
          <w:p>
            <w:pPr>
              <w:widowControl/>
              <w:jc w:val="left"/>
              <w:rPr>
                <w:rFonts w:hint="eastAsia" w:ascii="Times New Roman" w:hAnsi="宋体"/>
                <w:color w:val="000000"/>
                <w:kern w:val="0"/>
                <w:sz w:val="18"/>
                <w:szCs w:val="18"/>
              </w:rPr>
            </w:pPr>
            <w:r>
              <w:rPr>
                <w:rFonts w:hint="eastAsia" w:ascii="Times New Roman" w:hAnsi="宋体"/>
                <w:color w:val="000000"/>
                <w:kern w:val="0"/>
                <w:sz w:val="18"/>
                <w:szCs w:val="18"/>
              </w:rPr>
              <w:t>县级人民政府、乡镇人民政府、村委会</w:t>
            </w:r>
          </w:p>
        </w:tc>
        <w:tc>
          <w:tcPr>
            <w:tcW w:w="2520" w:type="dxa"/>
            <w:shd w:val="clear" w:color="auto" w:fill="auto"/>
            <w:noWrap w:val="0"/>
            <w:vAlign w:val="center"/>
          </w:tcPr>
          <w:p>
            <w:pPr>
              <w:widowControl/>
              <w:jc w:val="left"/>
              <w:rPr>
                <w:rFonts w:hint="eastAsia" w:ascii="Times New Roman" w:hAnsi="宋体"/>
                <w:color w:val="000000"/>
                <w:kern w:val="0"/>
                <w:sz w:val="18"/>
                <w:szCs w:val="18"/>
              </w:rPr>
            </w:pPr>
            <w:r>
              <w:rPr>
                <w:rFonts w:hint="eastAsia" w:ascii="Times New Roman" w:hAnsi="宋体"/>
                <w:color w:val="000000"/>
                <w:kern w:val="0"/>
                <w:sz w:val="18"/>
                <w:szCs w:val="18"/>
              </w:rPr>
              <w:t xml:space="preserve">■政府网站     </w:t>
            </w:r>
          </w:p>
          <w:p>
            <w:pPr>
              <w:widowControl/>
              <w:jc w:val="left"/>
              <w:rPr>
                <w:rFonts w:hint="eastAsia" w:ascii="Times New Roman" w:hAnsi="宋体"/>
                <w:color w:val="000000"/>
                <w:kern w:val="0"/>
                <w:sz w:val="18"/>
                <w:szCs w:val="18"/>
              </w:rPr>
            </w:pPr>
            <w:r>
              <w:rPr>
                <w:rFonts w:hint="eastAsia" w:ascii="Times New Roman" w:hAnsi="宋体"/>
                <w:color w:val="000000"/>
                <w:kern w:val="0"/>
                <w:sz w:val="18"/>
                <w:szCs w:val="18"/>
              </w:rPr>
              <w:t xml:space="preserve">■政务服务中心    </w:t>
            </w:r>
          </w:p>
          <w:p>
            <w:pPr>
              <w:widowControl/>
              <w:jc w:val="left"/>
              <w:rPr>
                <w:rFonts w:hint="eastAsia" w:ascii="Times New Roman" w:hAnsi="宋体"/>
                <w:color w:val="000000"/>
                <w:kern w:val="0"/>
                <w:sz w:val="18"/>
                <w:szCs w:val="18"/>
              </w:rPr>
            </w:pPr>
            <w:r>
              <w:rPr>
                <w:rFonts w:hint="eastAsia" w:ascii="Times New Roman" w:hAnsi="宋体"/>
                <w:color w:val="000000"/>
                <w:kern w:val="0"/>
                <w:sz w:val="18"/>
                <w:szCs w:val="18"/>
              </w:rPr>
              <w:t xml:space="preserve">■社区/企事业单位/村公示栏（电子屏）           </w:t>
            </w:r>
          </w:p>
        </w:tc>
        <w:tc>
          <w:tcPr>
            <w:tcW w:w="720" w:type="dxa"/>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09" w:type="dxa"/>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551" w:type="dxa"/>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720" w:type="dxa"/>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5" w:hRule="atLeast"/>
          <w:jc w:val="center"/>
        </w:trPr>
        <w:tc>
          <w:tcPr>
            <w:tcW w:w="540" w:type="dxa"/>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val="en-US" w:eastAsia="zh-CN"/>
              </w:rPr>
              <w:t>5</w:t>
            </w:r>
          </w:p>
        </w:tc>
        <w:tc>
          <w:tcPr>
            <w:tcW w:w="797" w:type="dxa"/>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eastAsia="zh-CN"/>
              </w:rPr>
              <w:t>衔接</w:t>
            </w:r>
            <w:r>
              <w:rPr>
                <w:rFonts w:hint="eastAsia" w:asciiTheme="minorEastAsia" w:hAnsiTheme="minorEastAsia" w:eastAsiaTheme="minorEastAsia" w:cstheme="minorEastAsia"/>
                <w:color w:val="000000"/>
                <w:sz w:val="18"/>
                <w:szCs w:val="18"/>
              </w:rPr>
              <w:t>项目</w:t>
            </w:r>
          </w:p>
        </w:tc>
        <w:tc>
          <w:tcPr>
            <w:tcW w:w="1008" w:type="dxa"/>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项目实施</w:t>
            </w:r>
          </w:p>
        </w:tc>
        <w:tc>
          <w:tcPr>
            <w:tcW w:w="1975" w:type="dxa"/>
            <w:shd w:val="clear" w:color="auto" w:fill="auto"/>
            <w:noWrap w:val="0"/>
            <w:vAlign w:val="center"/>
          </w:tcPr>
          <w:p>
            <w:pPr>
              <w:widowControl/>
              <w:jc w:val="left"/>
              <w:rPr>
                <w:rFonts w:hint="eastAsia" w:ascii="Times New Roman" w:hAnsi="宋体"/>
                <w:color w:val="000000"/>
                <w:kern w:val="0"/>
                <w:sz w:val="18"/>
                <w:szCs w:val="18"/>
              </w:rPr>
            </w:pPr>
            <w:r>
              <w:rPr>
                <w:rFonts w:hint="eastAsia" w:ascii="Times New Roman" w:hAnsi="宋体"/>
                <w:color w:val="000000"/>
                <w:kern w:val="0"/>
                <w:sz w:val="18"/>
                <w:szCs w:val="18"/>
              </w:rPr>
              <w:t>·</w:t>
            </w:r>
            <w:r>
              <w:rPr>
                <w:rFonts w:hint="eastAsia" w:ascii="Times New Roman" w:hAnsi="宋体"/>
                <w:color w:val="000000"/>
                <w:kern w:val="0"/>
                <w:sz w:val="18"/>
                <w:szCs w:val="18"/>
                <w:lang w:eastAsia="zh-CN"/>
              </w:rPr>
              <w:t>衔接</w:t>
            </w:r>
            <w:r>
              <w:rPr>
                <w:rFonts w:hint="eastAsia" w:ascii="Times New Roman" w:hAnsi="宋体"/>
                <w:color w:val="000000"/>
                <w:kern w:val="0"/>
                <w:sz w:val="18"/>
                <w:szCs w:val="18"/>
              </w:rPr>
              <w:t>项目实施前情况（包括项目名称、资金来源、实施期限、绩效目标、实施单位及责任人、受益对象等）</w:t>
            </w:r>
            <w:r>
              <w:rPr>
                <w:rFonts w:hint="eastAsia" w:ascii="Times New Roman" w:hAnsi="宋体"/>
                <w:color w:val="000000"/>
                <w:kern w:val="0"/>
                <w:sz w:val="18"/>
                <w:szCs w:val="18"/>
              </w:rPr>
              <w:br w:type="textWrapping"/>
            </w:r>
            <w:r>
              <w:rPr>
                <w:rFonts w:hint="eastAsia" w:ascii="Times New Roman" w:hAnsi="宋体"/>
                <w:color w:val="000000"/>
                <w:kern w:val="0"/>
                <w:sz w:val="18"/>
                <w:szCs w:val="18"/>
              </w:rPr>
              <w:t>·</w:t>
            </w:r>
            <w:r>
              <w:rPr>
                <w:rFonts w:hint="eastAsia" w:ascii="Times New Roman" w:hAnsi="宋体"/>
                <w:color w:val="000000"/>
                <w:kern w:val="0"/>
                <w:sz w:val="18"/>
                <w:szCs w:val="18"/>
                <w:lang w:eastAsia="zh-CN"/>
              </w:rPr>
              <w:t>衔接</w:t>
            </w:r>
            <w:r>
              <w:rPr>
                <w:rFonts w:hint="eastAsia" w:ascii="Times New Roman" w:hAnsi="宋体"/>
                <w:color w:val="000000"/>
                <w:kern w:val="0"/>
                <w:sz w:val="18"/>
                <w:szCs w:val="18"/>
              </w:rPr>
              <w:t>项目实施后情况（包括资金使用、项目实施结果、检查验收结果、绩效目标实现情况等）</w:t>
            </w:r>
          </w:p>
        </w:tc>
        <w:tc>
          <w:tcPr>
            <w:tcW w:w="1401" w:type="dxa"/>
            <w:shd w:val="clear" w:color="auto" w:fill="auto"/>
            <w:noWrap w:val="0"/>
            <w:vAlign w:val="center"/>
          </w:tcPr>
          <w:p>
            <w:pPr>
              <w:widowControl/>
              <w:jc w:val="left"/>
              <w:rPr>
                <w:rFonts w:hint="eastAsia" w:ascii="Times New Roman" w:hAnsi="宋体"/>
                <w:color w:val="000000"/>
                <w:kern w:val="0"/>
                <w:sz w:val="18"/>
                <w:szCs w:val="18"/>
              </w:rPr>
            </w:pPr>
            <w:r>
              <w:rPr>
                <w:rFonts w:hint="eastAsia" w:ascii="Times New Roman" w:hAnsi="宋体"/>
                <w:color w:val="000000"/>
                <w:kern w:val="0"/>
                <w:sz w:val="18"/>
                <w:szCs w:val="18"/>
              </w:rPr>
              <w:t>《国务院扶贫办、财政部关于完善扶贫资金项目公告公示制度的指导意见》</w:t>
            </w:r>
          </w:p>
        </w:tc>
        <w:tc>
          <w:tcPr>
            <w:tcW w:w="1299" w:type="dxa"/>
            <w:shd w:val="clear" w:color="auto" w:fill="auto"/>
            <w:noWrap w:val="0"/>
            <w:vAlign w:val="center"/>
          </w:tcPr>
          <w:p>
            <w:pPr>
              <w:widowControl/>
              <w:jc w:val="left"/>
              <w:rPr>
                <w:rFonts w:hint="eastAsia" w:ascii="Times New Roman" w:hAnsi="宋体"/>
                <w:color w:val="000000"/>
                <w:kern w:val="0"/>
                <w:sz w:val="18"/>
                <w:szCs w:val="18"/>
              </w:rPr>
            </w:pPr>
            <w:r>
              <w:rPr>
                <w:rFonts w:hint="eastAsia" w:ascii="Times New Roman" w:hAnsi="宋体"/>
                <w:color w:val="000000"/>
                <w:kern w:val="0"/>
                <w:sz w:val="18"/>
                <w:szCs w:val="18"/>
              </w:rPr>
              <w:t>信息形成（变更）20个工作日内</w:t>
            </w:r>
          </w:p>
        </w:tc>
        <w:tc>
          <w:tcPr>
            <w:tcW w:w="1800" w:type="dxa"/>
            <w:shd w:val="clear" w:color="auto" w:fill="auto"/>
            <w:noWrap w:val="0"/>
            <w:vAlign w:val="center"/>
          </w:tcPr>
          <w:p>
            <w:pPr>
              <w:widowControl/>
              <w:jc w:val="left"/>
              <w:rPr>
                <w:rFonts w:hint="eastAsia" w:ascii="Times New Roman" w:hAnsi="宋体"/>
                <w:color w:val="000000"/>
                <w:kern w:val="0"/>
                <w:sz w:val="18"/>
                <w:szCs w:val="18"/>
              </w:rPr>
            </w:pPr>
            <w:r>
              <w:rPr>
                <w:rFonts w:hint="eastAsia" w:ascii="Times New Roman" w:hAnsi="宋体"/>
                <w:color w:val="000000"/>
                <w:kern w:val="0"/>
                <w:sz w:val="18"/>
                <w:szCs w:val="18"/>
              </w:rPr>
              <w:t>县级人民政府、乡镇人民政府、村委会</w:t>
            </w:r>
          </w:p>
        </w:tc>
        <w:tc>
          <w:tcPr>
            <w:tcW w:w="2520" w:type="dxa"/>
            <w:shd w:val="clear" w:color="auto" w:fill="auto"/>
            <w:noWrap w:val="0"/>
            <w:vAlign w:val="center"/>
          </w:tcPr>
          <w:p>
            <w:pPr>
              <w:widowControl/>
              <w:jc w:val="left"/>
              <w:rPr>
                <w:rFonts w:hint="eastAsia" w:ascii="Times New Roman" w:hAnsi="宋体"/>
                <w:color w:val="000000"/>
                <w:kern w:val="0"/>
                <w:sz w:val="18"/>
                <w:szCs w:val="18"/>
              </w:rPr>
            </w:pPr>
            <w:r>
              <w:rPr>
                <w:rFonts w:hint="eastAsia" w:ascii="Times New Roman" w:hAnsi="宋体"/>
                <w:color w:val="000000"/>
                <w:kern w:val="0"/>
                <w:sz w:val="18"/>
                <w:szCs w:val="18"/>
              </w:rPr>
              <w:t xml:space="preserve">■政府网站       </w:t>
            </w:r>
          </w:p>
          <w:p>
            <w:pPr>
              <w:widowControl/>
              <w:jc w:val="left"/>
              <w:rPr>
                <w:rFonts w:hint="eastAsia" w:ascii="Times New Roman" w:hAnsi="宋体"/>
                <w:color w:val="000000"/>
                <w:kern w:val="0"/>
                <w:sz w:val="18"/>
                <w:szCs w:val="18"/>
              </w:rPr>
            </w:pPr>
            <w:r>
              <w:rPr>
                <w:rFonts w:hint="eastAsia" w:ascii="Times New Roman" w:hAnsi="宋体"/>
                <w:color w:val="000000"/>
                <w:kern w:val="0"/>
                <w:sz w:val="18"/>
                <w:szCs w:val="18"/>
              </w:rPr>
              <w:t xml:space="preserve">■政务服务中心    </w:t>
            </w:r>
          </w:p>
          <w:p>
            <w:pPr>
              <w:widowControl/>
              <w:jc w:val="left"/>
              <w:rPr>
                <w:rFonts w:hint="eastAsia" w:ascii="Times New Roman" w:hAnsi="宋体"/>
                <w:color w:val="000000"/>
                <w:kern w:val="0"/>
                <w:sz w:val="18"/>
                <w:szCs w:val="18"/>
              </w:rPr>
            </w:pPr>
            <w:r>
              <w:rPr>
                <w:rFonts w:hint="eastAsia" w:ascii="Times New Roman" w:hAnsi="宋体"/>
                <w:color w:val="000000"/>
                <w:kern w:val="0"/>
                <w:sz w:val="18"/>
                <w:szCs w:val="18"/>
              </w:rPr>
              <w:t xml:space="preserve">■社区/企事业单位/村公示栏（电子屏）           </w:t>
            </w:r>
          </w:p>
        </w:tc>
        <w:tc>
          <w:tcPr>
            <w:tcW w:w="720" w:type="dxa"/>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09" w:type="dxa"/>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551" w:type="dxa"/>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720" w:type="dxa"/>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71" w:hRule="atLeast"/>
          <w:jc w:val="center"/>
        </w:trPr>
        <w:tc>
          <w:tcPr>
            <w:tcW w:w="540" w:type="dxa"/>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val="en-US" w:eastAsia="zh-CN"/>
              </w:rPr>
              <w:t>6</w:t>
            </w:r>
          </w:p>
        </w:tc>
        <w:tc>
          <w:tcPr>
            <w:tcW w:w="797" w:type="dxa"/>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监督管理</w:t>
            </w:r>
          </w:p>
        </w:tc>
        <w:tc>
          <w:tcPr>
            <w:tcW w:w="1008" w:type="dxa"/>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监督举报</w:t>
            </w:r>
          </w:p>
        </w:tc>
        <w:tc>
          <w:tcPr>
            <w:tcW w:w="1975" w:type="dxa"/>
            <w:shd w:val="clear" w:color="auto" w:fill="auto"/>
            <w:noWrap w:val="0"/>
            <w:vAlign w:val="center"/>
          </w:tcPr>
          <w:p>
            <w:pPr>
              <w:widowControl/>
              <w:jc w:val="left"/>
              <w:rPr>
                <w:rFonts w:hint="eastAsia" w:ascii="Times New Roman" w:hAnsi="宋体"/>
                <w:color w:val="000000"/>
                <w:kern w:val="0"/>
                <w:sz w:val="18"/>
                <w:szCs w:val="18"/>
              </w:rPr>
            </w:pPr>
            <w:r>
              <w:rPr>
                <w:rFonts w:hint="eastAsia" w:ascii="Times New Roman" w:hAnsi="宋体"/>
                <w:color w:val="000000"/>
                <w:kern w:val="0"/>
                <w:sz w:val="18"/>
                <w:szCs w:val="18"/>
              </w:rPr>
              <w:t>监督电话（12317）</w:t>
            </w:r>
          </w:p>
          <w:p>
            <w:pPr>
              <w:widowControl/>
              <w:jc w:val="left"/>
              <w:rPr>
                <w:rFonts w:hint="eastAsia" w:ascii="Times New Roman" w:hAnsi="宋体"/>
                <w:color w:val="000000"/>
                <w:kern w:val="0"/>
                <w:sz w:val="18"/>
                <w:szCs w:val="18"/>
                <w:lang w:val="en-US" w:eastAsia="zh-CN"/>
              </w:rPr>
            </w:pPr>
            <w:r>
              <w:rPr>
                <w:rFonts w:hint="eastAsia" w:ascii="Times New Roman" w:hAnsi="宋体"/>
                <w:color w:val="000000"/>
                <w:kern w:val="0"/>
                <w:sz w:val="18"/>
                <w:szCs w:val="18"/>
                <w:lang w:val="en-US" w:eastAsia="zh-CN"/>
              </w:rPr>
              <w:t>塔城地区监督电话（960123）</w:t>
            </w:r>
            <w:bookmarkStart w:id="1" w:name="_GoBack"/>
            <w:bookmarkEnd w:id="1"/>
          </w:p>
        </w:tc>
        <w:tc>
          <w:tcPr>
            <w:tcW w:w="1401" w:type="dxa"/>
            <w:shd w:val="clear" w:color="auto" w:fill="auto"/>
            <w:noWrap w:val="0"/>
            <w:vAlign w:val="center"/>
          </w:tcPr>
          <w:p>
            <w:pPr>
              <w:widowControl/>
              <w:jc w:val="left"/>
              <w:rPr>
                <w:rFonts w:hint="eastAsia" w:ascii="Times New Roman" w:hAnsi="宋体"/>
                <w:color w:val="000000"/>
                <w:kern w:val="0"/>
                <w:sz w:val="18"/>
                <w:szCs w:val="18"/>
              </w:rPr>
            </w:pPr>
          </w:p>
        </w:tc>
        <w:tc>
          <w:tcPr>
            <w:tcW w:w="1299" w:type="dxa"/>
            <w:shd w:val="clear" w:color="auto" w:fill="auto"/>
            <w:noWrap w:val="0"/>
            <w:vAlign w:val="center"/>
          </w:tcPr>
          <w:p>
            <w:pPr>
              <w:widowControl/>
              <w:jc w:val="left"/>
              <w:rPr>
                <w:rFonts w:hint="eastAsia" w:ascii="Times New Roman" w:hAnsi="宋体"/>
                <w:color w:val="000000"/>
                <w:kern w:val="0"/>
                <w:sz w:val="18"/>
                <w:szCs w:val="18"/>
              </w:rPr>
            </w:pPr>
            <w:r>
              <w:rPr>
                <w:rFonts w:hint="eastAsia" w:ascii="Times New Roman" w:hAnsi="宋体"/>
                <w:color w:val="000000"/>
                <w:kern w:val="0"/>
                <w:sz w:val="18"/>
                <w:szCs w:val="18"/>
              </w:rPr>
              <w:t>信息形成（变更）20个工作日内</w:t>
            </w:r>
          </w:p>
        </w:tc>
        <w:tc>
          <w:tcPr>
            <w:tcW w:w="1800" w:type="dxa"/>
            <w:shd w:val="clear" w:color="auto" w:fill="auto"/>
            <w:noWrap w:val="0"/>
            <w:vAlign w:val="center"/>
          </w:tcPr>
          <w:p>
            <w:pPr>
              <w:widowControl/>
              <w:jc w:val="left"/>
              <w:rPr>
                <w:rFonts w:hint="eastAsia" w:ascii="Times New Roman" w:hAnsi="宋体"/>
                <w:color w:val="000000"/>
                <w:kern w:val="0"/>
                <w:sz w:val="18"/>
                <w:szCs w:val="18"/>
              </w:rPr>
            </w:pPr>
            <w:r>
              <w:rPr>
                <w:rFonts w:hint="eastAsia" w:ascii="Times New Roman" w:hAnsi="宋体"/>
                <w:color w:val="000000"/>
                <w:kern w:val="0"/>
                <w:sz w:val="18"/>
                <w:szCs w:val="18"/>
              </w:rPr>
              <w:t>县级扶贫部门、乡镇人民政府</w:t>
            </w:r>
          </w:p>
        </w:tc>
        <w:tc>
          <w:tcPr>
            <w:tcW w:w="2520" w:type="dxa"/>
            <w:shd w:val="clear" w:color="auto" w:fill="auto"/>
            <w:noWrap w:val="0"/>
            <w:vAlign w:val="center"/>
          </w:tcPr>
          <w:p>
            <w:pPr>
              <w:widowControl/>
              <w:jc w:val="left"/>
              <w:rPr>
                <w:rFonts w:hint="eastAsia" w:ascii="Times New Roman" w:hAnsi="宋体"/>
                <w:color w:val="000000"/>
                <w:kern w:val="0"/>
                <w:sz w:val="18"/>
                <w:szCs w:val="18"/>
              </w:rPr>
            </w:pPr>
            <w:r>
              <w:rPr>
                <w:rFonts w:hint="eastAsia" w:ascii="Times New Roman" w:hAnsi="宋体"/>
                <w:color w:val="000000"/>
                <w:kern w:val="0"/>
                <w:sz w:val="18"/>
                <w:szCs w:val="18"/>
              </w:rPr>
              <w:t xml:space="preserve">■政府网站      </w:t>
            </w:r>
          </w:p>
          <w:p>
            <w:pPr>
              <w:widowControl/>
              <w:jc w:val="left"/>
              <w:rPr>
                <w:rFonts w:hint="eastAsia" w:ascii="Times New Roman" w:hAnsi="宋体"/>
                <w:color w:val="000000"/>
                <w:kern w:val="0"/>
                <w:sz w:val="18"/>
                <w:szCs w:val="18"/>
              </w:rPr>
            </w:pPr>
            <w:r>
              <w:rPr>
                <w:rFonts w:hint="eastAsia" w:ascii="Times New Roman" w:hAnsi="宋体"/>
                <w:color w:val="000000"/>
                <w:kern w:val="0"/>
                <w:sz w:val="18"/>
                <w:szCs w:val="18"/>
              </w:rPr>
              <w:t xml:space="preserve">■社区/企事业单位/村公示栏（电子屏）           </w:t>
            </w:r>
          </w:p>
        </w:tc>
        <w:tc>
          <w:tcPr>
            <w:tcW w:w="720" w:type="dxa"/>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09" w:type="dxa"/>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551" w:type="dxa"/>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720" w:type="dxa"/>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r>
    </w:tbl>
    <w:p>
      <w:pPr>
        <w:rPr>
          <w:rFonts w:hint="eastAsia" w:asciiTheme="minorEastAsia" w:hAnsiTheme="minorEastAsia" w:eastAsiaTheme="minorEastAsia" w:cstheme="minorEastAsia"/>
          <w:sz w:val="18"/>
          <w:szCs w:val="18"/>
        </w:rPr>
      </w:pPr>
    </w:p>
    <w:sectPr>
      <w:pgSz w:w="16838" w:h="11906" w:orient="landscape"/>
      <w:pgMar w:top="1417" w:right="1134" w:bottom="1417" w:left="1134" w:header="0" w:footer="56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BC4BC5"/>
    <w:rsid w:val="0747009E"/>
    <w:rsid w:val="0A22217D"/>
    <w:rsid w:val="29BC4BC5"/>
    <w:rsid w:val="6EA726EC"/>
    <w:rsid w:val="74AB7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2020-06-06T02:16:00Z</dcterms:created>
  <dc:creator>Administrator</dc:creator>
  <cp:lastModifiedBy>Administrator</cp:lastModifiedBy>
  <cp:lastPrinted>2021-09-17T05:18:56Z</cp:lastPrinted>
  <dcterms:modified xsi:type="dcterms:W3CDTF">2021-09-17T05:19:41Z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