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600" w:lineRule="exact"/>
        <w:textAlignment w:val="auto"/>
        <w:rPr>
          <w:rFonts w:hint="eastAsia" w:ascii="黑体" w:hAnsi="黑体" w:eastAsia="黑体" w:cs="黑体"/>
          <w:b w:val="0"/>
          <w:bCs w:val="0"/>
          <w:sz w:val="32"/>
          <w:szCs w:val="32"/>
          <w:lang w:val="en-US" w:eastAsia="zh-CN"/>
        </w:rPr>
      </w:pPr>
      <w:bookmarkStart w:id="0" w:name="_Toc4774"/>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第三次全国畜禽遗传资源</w:t>
      </w:r>
      <w:r>
        <w:rPr>
          <w:rFonts w:hint="eastAsia" w:ascii="华文中宋" w:hAnsi="华文中宋" w:eastAsia="华文中宋" w:cs="华文中宋"/>
          <w:b/>
          <w:bCs/>
          <w:sz w:val="36"/>
          <w:szCs w:val="36"/>
          <w:lang w:eastAsia="zh-CN"/>
        </w:rPr>
        <w:t>普查实施</w:t>
      </w:r>
      <w:r>
        <w:rPr>
          <w:rFonts w:hint="eastAsia" w:ascii="华文中宋" w:hAnsi="华文中宋" w:eastAsia="华文中宋" w:cs="华文中宋"/>
          <w:b/>
          <w:bCs/>
          <w:sz w:val="36"/>
          <w:szCs w:val="36"/>
        </w:rPr>
        <w:t>方案</w:t>
      </w:r>
      <w:bookmarkEnd w:id="0"/>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2021</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2023</w:t>
      </w:r>
      <w:r>
        <w:rPr>
          <w:rFonts w:hint="eastAsia" w:ascii="楷体_GB2312" w:hAnsi="楷体_GB2312" w:eastAsia="楷体_GB2312" w:cs="楷体_GB2312"/>
          <w:b/>
          <w:bCs/>
          <w:sz w:val="32"/>
          <w:szCs w:val="32"/>
          <w:lang w:eastAsia="zh-CN"/>
        </w:rPr>
        <w:t>年）</w:t>
      </w:r>
    </w:p>
    <w:p>
      <w:pPr>
        <w:keepNext w:val="0"/>
        <w:keepLines w:val="0"/>
        <w:pageBreakBefore w:val="0"/>
        <w:widowControl/>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按照《全国农业种质资源</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总体方案（2021—2023年）》要求，为组织实施好第三次全国畜禽遗传资源</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，特制定本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w:t>
      </w:r>
    </w:p>
    <w:p>
      <w:pPr>
        <w:pStyle w:val="2"/>
        <w:keepNext w:val="0"/>
        <w:keepLines w:val="0"/>
        <w:pageBreakBefore w:val="0"/>
        <w:widowControl w:val="0"/>
        <w:kinsoku/>
        <w:wordWrap/>
        <w:overflowPunct/>
        <w:topLinePunct w:val="0"/>
        <w:autoSpaceDE w:val="0"/>
        <w:autoSpaceDN w:val="0"/>
        <w:bidi w:val="0"/>
        <w:adjustRightInd w:val="0"/>
        <w:snapToGrid w:val="0"/>
        <w:spacing w:before="0" w:line="600" w:lineRule="exact"/>
        <w:ind w:left="924" w:hanging="283"/>
        <w:textAlignment w:val="auto"/>
        <w:rPr>
          <w:rFonts w:hint="eastAsia" w:ascii="黑体" w:hAnsi="黑体" w:eastAsia="黑体" w:cs="黑体"/>
          <w:sz w:val="32"/>
          <w:szCs w:val="32"/>
          <w:lang w:val="en-US" w:eastAsia="zh-CN"/>
        </w:rPr>
      </w:pPr>
      <w:bookmarkStart w:id="1" w:name="_Toc6409"/>
      <w:r>
        <w:rPr>
          <w:rFonts w:hint="eastAsia" w:ascii="黑体" w:hAnsi="黑体" w:eastAsia="黑体" w:cs="黑体"/>
          <w:sz w:val="32"/>
          <w:szCs w:val="32"/>
        </w:rPr>
        <w:t>一、目的</w:t>
      </w:r>
      <w:r>
        <w:rPr>
          <w:rFonts w:hint="eastAsia" w:ascii="黑体" w:hAnsi="黑体" w:eastAsia="黑体" w:cs="黑体"/>
          <w:sz w:val="32"/>
          <w:szCs w:val="32"/>
          <w:lang w:val="en-US" w:eastAsia="zh-CN"/>
        </w:rPr>
        <w:t>意义</w:t>
      </w:r>
      <w:bookmarkEnd w:id="1"/>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我国先后于1979—1983年、2006—2009年开展了两次全国性畜禽遗传资源调查。第一次调查，初步摸清了全国大部分地区的畜禽</w:t>
      </w:r>
      <w:r>
        <w:rPr>
          <w:rFonts w:hint="eastAsia" w:ascii="仿宋_GB2312" w:hAnsi="仿宋_GB2312" w:eastAsia="仿宋_GB2312" w:cs="仿宋_GB2312"/>
          <w:sz w:val="32"/>
          <w:szCs w:val="32"/>
          <w:lang w:eastAsia="zh-CN"/>
        </w:rPr>
        <w:t>遗传</w:t>
      </w:r>
      <w:r>
        <w:rPr>
          <w:rFonts w:hint="eastAsia" w:ascii="仿宋_GB2312" w:hAnsi="仿宋_GB2312" w:eastAsia="仿宋_GB2312" w:cs="仿宋_GB2312"/>
          <w:sz w:val="32"/>
          <w:szCs w:val="32"/>
        </w:rPr>
        <w:t>资源家底，出版了《中国家畜家禽品种志》，收录品种2</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个。第二次调查，在摸底调查基础上，查清了1979年以来畜禽</w:t>
      </w:r>
      <w:r>
        <w:rPr>
          <w:rFonts w:hint="eastAsia" w:ascii="仿宋_GB2312" w:hAnsi="仿宋_GB2312" w:eastAsia="仿宋_GB2312" w:cs="仿宋_GB2312"/>
          <w:sz w:val="32"/>
          <w:szCs w:val="32"/>
          <w:lang w:eastAsia="zh-CN"/>
        </w:rPr>
        <w:t>遗传</w:t>
      </w:r>
      <w:r>
        <w:rPr>
          <w:rFonts w:hint="eastAsia" w:ascii="仿宋_GB2312" w:hAnsi="仿宋_GB2312" w:eastAsia="仿宋_GB2312" w:cs="仿宋_GB2312"/>
          <w:sz w:val="32"/>
          <w:szCs w:val="32"/>
        </w:rPr>
        <w:t>资源的消长变化，编纂出版了《中国畜禽遗传资源志》，收录畜禽品种</w:t>
      </w:r>
      <w:r>
        <w:rPr>
          <w:rFonts w:hint="eastAsia" w:ascii="仿宋_GB2312" w:hAnsi="仿宋_GB2312" w:eastAsia="仿宋_GB2312" w:cs="仿宋_GB2312"/>
          <w:sz w:val="32"/>
          <w:szCs w:val="32"/>
          <w:lang w:val="en-US" w:eastAsia="zh-CN"/>
        </w:rPr>
        <w:t>747</w:t>
      </w:r>
      <w:r>
        <w:rPr>
          <w:rFonts w:hint="eastAsia" w:ascii="仿宋_GB2312" w:hAnsi="仿宋_GB2312" w:eastAsia="仿宋_GB2312" w:cs="仿宋_GB2312"/>
          <w:sz w:val="32"/>
          <w:szCs w:val="32"/>
        </w:rPr>
        <w:t>个。结合第二次调查结果，</w:t>
      </w:r>
      <w:r>
        <w:rPr>
          <w:rFonts w:hint="eastAsia" w:ascii="仿宋_GB2312" w:hAnsi="仿宋_GB2312" w:eastAsia="仿宋_GB2312" w:cs="仿宋_GB2312"/>
          <w:sz w:val="32"/>
          <w:szCs w:val="32"/>
          <w:lang w:eastAsia="zh-CN"/>
        </w:rPr>
        <w:t>农业部</w:t>
      </w:r>
      <w:r>
        <w:rPr>
          <w:rFonts w:hint="eastAsia" w:ascii="仿宋_GB2312" w:hAnsi="仿宋_GB2312" w:eastAsia="仿宋_GB2312" w:cs="仿宋_GB2312"/>
          <w:sz w:val="32"/>
          <w:szCs w:val="32"/>
        </w:rPr>
        <w:t>修订了《国家级畜禽遗传资源保护名录》，确定159个</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品种</w:t>
      </w:r>
      <w:r>
        <w:rPr>
          <w:rFonts w:hint="eastAsia" w:ascii="仿宋_GB2312" w:hAnsi="仿宋_GB2312" w:eastAsia="仿宋_GB2312" w:cs="仿宋_GB2312"/>
          <w:sz w:val="32"/>
          <w:szCs w:val="32"/>
          <w:lang w:eastAsia="zh-CN"/>
        </w:rPr>
        <w:t>列入</w:t>
      </w:r>
      <w:r>
        <w:rPr>
          <w:rFonts w:hint="eastAsia" w:ascii="仿宋_GB2312" w:hAnsi="仿宋_GB2312" w:eastAsia="仿宋_GB2312" w:cs="仿宋_GB2312"/>
          <w:sz w:val="32"/>
          <w:szCs w:val="32"/>
        </w:rPr>
        <w:t>名录，国家级保护品种增加了21个。由于工作基础、</w:t>
      </w:r>
      <w:r>
        <w:rPr>
          <w:rFonts w:hint="eastAsia" w:ascii="仿宋_GB2312" w:hAnsi="仿宋_GB2312" w:eastAsia="仿宋_GB2312" w:cs="仿宋_GB2312"/>
          <w:sz w:val="32"/>
          <w:szCs w:val="32"/>
          <w:lang w:eastAsia="zh-CN"/>
        </w:rPr>
        <w:t>交通条件</w:t>
      </w:r>
      <w:r>
        <w:rPr>
          <w:rFonts w:hint="eastAsia" w:ascii="仿宋_GB2312" w:hAnsi="仿宋_GB2312" w:eastAsia="仿宋_GB2312" w:cs="仿宋_GB2312"/>
          <w:sz w:val="32"/>
          <w:szCs w:val="32"/>
        </w:rPr>
        <w:t>、人文地理等多种原因，第一次调查未涉及西藏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四川、云南、甘肃、青海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5省（自治区）</w:t>
      </w:r>
      <w:r>
        <w:rPr>
          <w:rFonts w:hint="eastAsia" w:ascii="仿宋_GB2312" w:hAnsi="仿宋_GB2312" w:eastAsia="仿宋_GB2312" w:cs="仿宋_GB2312"/>
          <w:sz w:val="32"/>
          <w:szCs w:val="32"/>
        </w:rPr>
        <w:t>青藏高原区域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新疆</w:t>
      </w:r>
      <w:r>
        <w:rPr>
          <w:rFonts w:hint="eastAsia" w:ascii="仿宋_GB2312" w:hAnsi="仿宋_GB2312" w:eastAsia="仿宋_GB2312" w:cs="仿宋_GB2312"/>
          <w:sz w:val="32"/>
          <w:szCs w:val="32"/>
          <w:lang w:eastAsia="zh-CN"/>
        </w:rPr>
        <w:t>部分地</w:t>
      </w:r>
      <w:r>
        <w:rPr>
          <w:rFonts w:hint="eastAsia" w:ascii="仿宋_GB2312" w:hAnsi="仿宋_GB2312" w:eastAsia="仿宋_GB2312" w:cs="仿宋_GB2312"/>
          <w:sz w:val="32"/>
          <w:szCs w:val="32"/>
        </w:rPr>
        <w:t>州县</w:t>
      </w:r>
      <w:r>
        <w:rPr>
          <w:rFonts w:hint="eastAsia" w:ascii="仿宋_GB2312" w:hAnsi="仿宋_GB2312" w:eastAsia="仿宋_GB2312" w:cs="仿宋_GB2312"/>
          <w:sz w:val="32"/>
          <w:szCs w:val="32"/>
          <w:lang w:eastAsia="zh-CN"/>
        </w:rPr>
        <w:t>以及部分边远地区，</w:t>
      </w:r>
      <w:r>
        <w:rPr>
          <w:rFonts w:hint="eastAsia" w:ascii="仿宋_GB2312" w:hAnsi="仿宋_GB2312" w:eastAsia="仿宋_GB2312" w:cs="仿宋_GB2312"/>
          <w:sz w:val="32"/>
          <w:szCs w:val="32"/>
        </w:rPr>
        <w:t>第二次</w:t>
      </w:r>
      <w:r>
        <w:rPr>
          <w:rFonts w:hint="eastAsia" w:ascii="仿宋_GB2312" w:hAnsi="仿宋_GB2312" w:eastAsia="仿宋_GB2312" w:cs="仿宋_GB2312"/>
          <w:sz w:val="32"/>
          <w:szCs w:val="32"/>
          <w:lang w:eastAsia="zh-CN"/>
        </w:rPr>
        <w:t>调查</w:t>
      </w:r>
      <w:r>
        <w:rPr>
          <w:rFonts w:hint="eastAsia" w:ascii="仿宋_GB2312" w:hAnsi="仿宋_GB2312" w:eastAsia="仿宋_GB2312" w:cs="仿宋_GB2312"/>
          <w:sz w:val="32"/>
          <w:szCs w:val="32"/>
        </w:rPr>
        <w:t>也没有完全覆盖上述地区。</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随着工业化城镇化进程加快、气候环境变化以及</w:t>
      </w:r>
      <w:r>
        <w:rPr>
          <w:rFonts w:hint="eastAsia" w:ascii="仿宋_GB2312" w:hAnsi="仿宋_GB2312" w:eastAsia="仿宋_GB2312" w:cs="仿宋_GB2312"/>
          <w:sz w:val="32"/>
          <w:szCs w:val="32"/>
          <w:lang w:eastAsia="zh-CN"/>
        </w:rPr>
        <w:t>畜牧业生产</w:t>
      </w:r>
      <w:r>
        <w:rPr>
          <w:rFonts w:hint="eastAsia" w:ascii="仿宋_GB2312" w:hAnsi="仿宋_GB2312" w:eastAsia="仿宋_GB2312" w:cs="仿宋_GB2312"/>
          <w:sz w:val="32"/>
          <w:szCs w:val="32"/>
        </w:rPr>
        <w:t>方式的转变，</w:t>
      </w:r>
      <w:r>
        <w:rPr>
          <w:rFonts w:hint="eastAsia" w:ascii="仿宋_GB2312" w:hAnsi="仿宋_GB2312" w:eastAsia="仿宋_GB2312" w:cs="仿宋_GB2312"/>
          <w:sz w:val="32"/>
          <w:szCs w:val="32"/>
          <w:lang w:eastAsia="zh-CN"/>
        </w:rPr>
        <w:t>畜禽种质资源</w:t>
      </w:r>
      <w:r>
        <w:rPr>
          <w:rFonts w:hint="eastAsia" w:ascii="仿宋_GB2312" w:hAnsi="仿宋_GB2312" w:eastAsia="仿宋_GB2312" w:cs="仿宋_GB2312"/>
          <w:sz w:val="32"/>
          <w:szCs w:val="32"/>
        </w:rPr>
        <w:t>群体数量和区域分布发生很大变化，地方品种消失风险加剧，一旦消失灭绝，其蕴含的优异基因、承载的传统农耕文化也将随之消</w:t>
      </w:r>
      <w:r>
        <w:rPr>
          <w:rFonts w:hint="eastAsia" w:ascii="仿宋_GB2312" w:hAnsi="仿宋_GB2312" w:eastAsia="仿宋_GB2312" w:cs="仿宋_GB2312"/>
          <w:sz w:val="32"/>
          <w:szCs w:val="32"/>
          <w:lang w:eastAsia="zh-CN"/>
        </w:rPr>
        <w:t>亡，生物多样性</w:t>
      </w:r>
      <w:r>
        <w:rPr>
          <w:rFonts w:hint="eastAsia" w:ascii="仿宋_GB2312" w:hAnsi="仿宋_GB2312" w:eastAsia="仿宋_GB2312" w:cs="仿宋_GB2312"/>
          <w:sz w:val="32"/>
          <w:szCs w:val="32"/>
          <w:lang w:val="en-US" w:eastAsia="zh-CN"/>
        </w:rPr>
        <w:t>也</w:t>
      </w:r>
      <w:r>
        <w:rPr>
          <w:rFonts w:hint="eastAsia" w:ascii="仿宋_GB2312" w:hAnsi="仿宋_GB2312" w:eastAsia="仿宋_GB2312" w:cs="仿宋_GB2312"/>
          <w:sz w:val="32"/>
          <w:szCs w:val="32"/>
          <w:lang w:eastAsia="zh-CN"/>
        </w:rPr>
        <w:t>将受到影响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当前，迫切需要组织开展第三次</w:t>
      </w:r>
      <w:r>
        <w:rPr>
          <w:rFonts w:hint="eastAsia" w:ascii="仿宋_GB2312" w:hAnsi="仿宋_GB2312" w:eastAsia="仿宋_GB2312" w:cs="仿宋_GB2312"/>
          <w:sz w:val="32"/>
          <w:szCs w:val="32"/>
        </w:rPr>
        <w:t>全国</w:t>
      </w:r>
      <w:r>
        <w:rPr>
          <w:rFonts w:hint="eastAsia" w:ascii="仿宋_GB2312" w:hAnsi="仿宋_GB2312" w:eastAsia="仿宋_GB2312" w:cs="仿宋_GB2312"/>
          <w:sz w:val="32"/>
          <w:szCs w:val="32"/>
          <w:lang w:eastAsia="zh-CN"/>
        </w:rPr>
        <w:t>畜禽遗传资源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sz w:val="32"/>
          <w:szCs w:val="32"/>
        </w:rPr>
        <w:t>，摸清畜禽和蜂、蚕遗传资源家底，发掘</w:t>
      </w:r>
      <w:r>
        <w:rPr>
          <w:rFonts w:hint="eastAsia" w:ascii="仿宋_GB2312" w:hAnsi="仿宋_GB2312" w:eastAsia="仿宋_GB2312" w:cs="仿宋_GB2312"/>
          <w:sz w:val="32"/>
          <w:szCs w:val="32"/>
          <w:lang w:eastAsia="zh-CN"/>
        </w:rPr>
        <w:t>一批</w:t>
      </w:r>
      <w:r>
        <w:rPr>
          <w:rFonts w:hint="eastAsia" w:ascii="仿宋_GB2312" w:hAnsi="仿宋_GB2312" w:eastAsia="仿宋_GB2312" w:cs="仿宋_GB2312"/>
          <w:sz w:val="32"/>
          <w:szCs w:val="32"/>
        </w:rPr>
        <w:t>新资源，科学评估资源珍贵稀有程度和濒危状况，</w:t>
      </w:r>
      <w:r>
        <w:rPr>
          <w:rFonts w:hint="eastAsia" w:ascii="仿宋_GB2312" w:hAnsi="仿宋_GB2312" w:eastAsia="仿宋_GB2312" w:cs="仿宋_GB2312"/>
          <w:sz w:val="32"/>
          <w:szCs w:val="32"/>
          <w:lang w:eastAsia="zh-CN"/>
        </w:rPr>
        <w:t>实施有效保护，</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打好种业翻身仗</w:t>
      </w:r>
      <w:r>
        <w:rPr>
          <w:rFonts w:hint="eastAsia" w:ascii="仿宋_GB2312" w:hAnsi="仿宋_GB2312" w:eastAsia="仿宋_GB2312" w:cs="仿宋_GB2312"/>
          <w:sz w:val="32"/>
          <w:szCs w:val="32"/>
          <w:lang w:val="en-US" w:eastAsia="zh-CN"/>
        </w:rPr>
        <w:t>奠定种质资源基础</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600" w:lineRule="exact"/>
        <w:ind w:left="924" w:hanging="283"/>
        <w:textAlignment w:val="auto"/>
        <w:rPr>
          <w:rFonts w:hint="eastAsia" w:ascii="黑体" w:hAnsi="黑体" w:eastAsia="黑体" w:cs="黑体"/>
          <w:sz w:val="32"/>
          <w:szCs w:val="32"/>
        </w:rPr>
      </w:pPr>
      <w:bookmarkStart w:id="2" w:name="_Toc29993"/>
      <w:r>
        <w:rPr>
          <w:rFonts w:hint="eastAsia" w:ascii="黑体" w:hAnsi="黑体" w:eastAsia="黑体" w:cs="黑体"/>
          <w:sz w:val="32"/>
          <w:szCs w:val="32"/>
        </w:rPr>
        <w:t>二、主要目标</w:t>
      </w:r>
      <w:bookmarkEnd w:id="2"/>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利用</w:t>
      </w:r>
      <w:r>
        <w:rPr>
          <w:rFonts w:hint="eastAsia" w:ascii="仿宋_GB2312" w:hAnsi="仿宋_GB2312" w:eastAsia="仿宋_GB2312" w:cs="仿宋_GB2312"/>
          <w:sz w:val="32"/>
          <w:szCs w:val="32"/>
          <w:lang w:val="en-US" w:eastAsia="zh-CN"/>
        </w:rPr>
        <w:t>3年时间</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kern w:val="0"/>
          <w:sz w:val="32"/>
          <w:szCs w:val="32"/>
        </w:rPr>
        <w:t>摸清</w:t>
      </w:r>
      <w:r>
        <w:rPr>
          <w:rFonts w:hint="eastAsia" w:ascii="仿宋_GB2312" w:hAnsi="仿宋_GB2312" w:eastAsia="仿宋_GB2312" w:cs="仿宋_GB2312"/>
          <w:b w:val="0"/>
          <w:bCs w:val="0"/>
          <w:sz w:val="32"/>
          <w:szCs w:val="32"/>
        </w:rPr>
        <w:t>畜禽遗传资源</w:t>
      </w:r>
      <w:r>
        <w:rPr>
          <w:rFonts w:hint="eastAsia" w:ascii="仿宋_GB2312" w:hAnsi="仿宋_GB2312" w:eastAsia="仿宋_GB2312" w:cs="仿宋_GB2312"/>
          <w:kern w:val="2"/>
          <w:sz w:val="32"/>
          <w:szCs w:val="32"/>
          <w:lang w:val="en-US" w:eastAsia="zh-CN"/>
        </w:rPr>
        <w:t>的</w:t>
      </w:r>
      <w:r>
        <w:rPr>
          <w:rFonts w:hint="eastAsia" w:ascii="仿宋_GB2312" w:hAnsi="仿宋_GB2312" w:eastAsia="仿宋_GB2312" w:cs="仿宋_GB2312"/>
          <w:kern w:val="0"/>
          <w:sz w:val="32"/>
          <w:szCs w:val="32"/>
        </w:rPr>
        <w:t>群体数量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科学评估其</w:t>
      </w:r>
      <w:r>
        <w:rPr>
          <w:rFonts w:hint="eastAsia" w:ascii="仿宋_GB2312" w:hAnsi="仿宋_GB2312" w:eastAsia="仿宋_GB2312" w:cs="仿宋_GB2312"/>
          <w:kern w:val="0"/>
          <w:sz w:val="32"/>
          <w:szCs w:val="32"/>
        </w:rPr>
        <w:t>特征特性</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生产性能</w:t>
      </w:r>
      <w:r>
        <w:rPr>
          <w:rFonts w:hint="eastAsia" w:ascii="仿宋_GB2312" w:hAnsi="仿宋_GB2312" w:eastAsia="仿宋_GB2312" w:cs="仿宋_GB2312"/>
          <w:kern w:val="0"/>
          <w:sz w:val="32"/>
          <w:szCs w:val="32"/>
          <w:lang w:val="en-US" w:eastAsia="zh-CN"/>
        </w:rPr>
        <w:t>的变化情况，</w:t>
      </w:r>
      <w:r>
        <w:rPr>
          <w:rFonts w:hint="eastAsia" w:ascii="仿宋_GB2312" w:hAnsi="仿宋_GB2312" w:eastAsia="仿宋_GB2312" w:cs="仿宋_GB2312"/>
          <w:kern w:val="0"/>
          <w:sz w:val="32"/>
          <w:szCs w:val="32"/>
        </w:rPr>
        <w:t>发</w:t>
      </w:r>
      <w:r>
        <w:rPr>
          <w:rFonts w:hint="eastAsia" w:ascii="仿宋_GB2312" w:hAnsi="仿宋_GB2312" w:eastAsia="仿宋_GB2312" w:cs="仿宋_GB2312"/>
          <w:sz w:val="32"/>
          <w:szCs w:val="32"/>
        </w:rPr>
        <w:t>掘</w:t>
      </w:r>
      <w:r>
        <w:rPr>
          <w:rFonts w:hint="eastAsia" w:ascii="仿宋_GB2312" w:hAnsi="仿宋_GB2312" w:eastAsia="仿宋_GB2312" w:cs="仿宋_GB2312"/>
          <w:kern w:val="0"/>
          <w:sz w:val="32"/>
          <w:szCs w:val="32"/>
        </w:rPr>
        <w:t>鉴定一批新资源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保护好</w:t>
      </w:r>
      <w:r>
        <w:rPr>
          <w:rFonts w:hint="eastAsia" w:ascii="仿宋_GB2312" w:hAnsi="仿宋_GB2312" w:eastAsia="仿宋_GB2312" w:cs="仿宋_GB2312"/>
          <w:sz w:val="32"/>
          <w:szCs w:val="32"/>
          <w:lang w:eastAsia="zh-CN"/>
        </w:rPr>
        <w:t>珍贵稀有</w:t>
      </w:r>
      <w:r>
        <w:rPr>
          <w:rFonts w:hint="eastAsia" w:ascii="仿宋_GB2312" w:hAnsi="仿宋_GB2312" w:eastAsia="仿宋_GB2312" w:cs="仿宋_GB2312"/>
          <w:color w:val="000000"/>
          <w:sz w:val="32"/>
          <w:szCs w:val="32"/>
          <w:lang w:eastAsia="zh-CN"/>
        </w:rPr>
        <w:t>濒危资源，</w:t>
      </w:r>
      <w:r>
        <w:rPr>
          <w:rFonts w:hint="eastAsia" w:ascii="仿宋_GB2312" w:hAnsi="仿宋_GB2312" w:eastAsia="仿宋_GB2312" w:cs="仿宋_GB2312"/>
          <w:sz w:val="32"/>
          <w:szCs w:val="32"/>
          <w:lang w:val="en-US" w:eastAsia="zh-CN"/>
        </w:rPr>
        <w:t>实现应收尽收、应保尽保。</w:t>
      </w:r>
      <w:r>
        <w:rPr>
          <w:rFonts w:hint="eastAsia" w:ascii="仿宋_GB2312" w:hAnsi="仿宋_GB2312" w:eastAsia="仿宋_GB2312" w:cs="仿宋_GB2312"/>
          <w:sz w:val="32"/>
          <w:szCs w:val="32"/>
          <w:lang w:eastAsia="zh-CN"/>
        </w:rPr>
        <w:t>分年度实现以下目标。</w:t>
      </w:r>
    </w:p>
    <w:p>
      <w:pPr>
        <w:keepNext w:val="0"/>
        <w:keepLines w:val="0"/>
        <w:pageBreakBefore w:val="0"/>
        <w:widowControl/>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val="0"/>
          <w:color w:val="000000"/>
          <w:sz w:val="32"/>
          <w:szCs w:val="32"/>
        </w:rPr>
        <w:t>2021年，</w:t>
      </w:r>
      <w:r>
        <w:rPr>
          <w:rFonts w:hint="eastAsia" w:ascii="仿宋_GB2312" w:hAnsi="仿宋_GB2312" w:eastAsia="仿宋_GB2312" w:cs="仿宋_GB2312"/>
          <w:color w:val="000000"/>
          <w:kern w:val="0"/>
          <w:sz w:val="32"/>
          <w:szCs w:val="32"/>
        </w:rPr>
        <w:t>第三次全国畜禽遗传资源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color w:val="000000"/>
          <w:sz w:val="32"/>
          <w:szCs w:val="32"/>
        </w:rPr>
        <w:t>全面启动</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lang w:eastAsia="zh-CN"/>
        </w:rPr>
        <w:t>完成畜禽遗传资源基本情况普查（面上调查）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全国畜禽遗传</w:t>
      </w:r>
      <w:r>
        <w:rPr>
          <w:rFonts w:hint="eastAsia" w:ascii="仿宋_GB2312" w:hAnsi="仿宋_GB2312" w:eastAsia="仿宋_GB2312" w:cs="仿宋_GB2312"/>
          <w:kern w:val="0"/>
          <w:sz w:val="32"/>
          <w:szCs w:val="32"/>
        </w:rPr>
        <w:t>资源数据库投入使用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lang w:val="en-US" w:eastAsia="zh-CN"/>
        </w:rPr>
        <w:t>西藏、四川、云南、甘肃、青海等5省（自治区）青藏高原区域及新疆部分地州县</w:t>
      </w:r>
      <w:r>
        <w:rPr>
          <w:rFonts w:hint="eastAsia" w:ascii="仿宋_GB2312" w:hAnsi="仿宋_GB2312" w:eastAsia="仿宋_GB2312" w:cs="仿宋_GB2312"/>
          <w:sz w:val="32"/>
          <w:szCs w:val="32"/>
          <w:lang w:eastAsia="zh-CN"/>
        </w:rPr>
        <w:t>畜禽遗传资源重点调查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rPr>
        <w:t>鉴定发布一批新资源</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国家</w:t>
      </w:r>
      <w:r>
        <w:rPr>
          <w:rFonts w:hint="eastAsia" w:ascii="仿宋_GB2312" w:hAnsi="仿宋_GB2312" w:eastAsia="仿宋_GB2312" w:cs="仿宋_GB2312"/>
          <w:color w:val="000000"/>
          <w:sz w:val="32"/>
          <w:szCs w:val="32"/>
          <w:lang w:val="en-US" w:eastAsia="zh-CN"/>
        </w:rPr>
        <w:t>基因库保存遗传材料新增</w:t>
      </w:r>
      <w:r>
        <w:rPr>
          <w:rFonts w:hint="eastAsia" w:ascii="仿宋_GB2312" w:hAnsi="仿宋_GB2312" w:eastAsia="仿宋_GB2312" w:cs="仿宋_GB2312"/>
          <w:bCs/>
          <w:color w:val="000000"/>
          <w:sz w:val="32"/>
          <w:szCs w:val="32"/>
        </w:rPr>
        <w:t>5万份</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auto"/>
          <w:sz w:val="32"/>
          <w:szCs w:val="32"/>
        </w:rPr>
        <w:t>发</w:t>
      </w:r>
      <w:r>
        <w:rPr>
          <w:rFonts w:hint="eastAsia" w:ascii="仿宋_GB2312" w:hAnsi="仿宋_GB2312" w:eastAsia="仿宋_GB2312" w:cs="仿宋_GB2312"/>
          <w:color w:val="auto"/>
          <w:sz w:val="32"/>
          <w:szCs w:val="32"/>
          <w:lang w:eastAsia="zh-CN"/>
        </w:rPr>
        <w:t>布</w:t>
      </w:r>
      <w:r>
        <w:rPr>
          <w:rFonts w:hint="eastAsia" w:ascii="仿宋_GB2312" w:hAnsi="仿宋_GB2312" w:eastAsia="仿宋_GB2312" w:cs="仿宋_GB2312"/>
          <w:color w:val="auto"/>
          <w:sz w:val="32"/>
          <w:szCs w:val="32"/>
          <w:lang w:val="en-US" w:eastAsia="zh-CN"/>
        </w:rPr>
        <w:t>2021年版国家畜禽遗传资源品种名录。</w:t>
      </w:r>
    </w:p>
    <w:p>
      <w:pPr>
        <w:keepNext w:val="0"/>
        <w:keepLines w:val="0"/>
        <w:pageBreakBefore w:val="0"/>
        <w:widowControl/>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000000"/>
          <w:sz w:val="32"/>
          <w:szCs w:val="32"/>
        </w:rPr>
        <w:t>2022年，</w:t>
      </w:r>
      <w:r>
        <w:rPr>
          <w:rFonts w:hint="eastAsia" w:ascii="仿宋_GB2312" w:hAnsi="仿宋_GB2312" w:eastAsia="仿宋_GB2312" w:cs="仿宋_GB2312"/>
          <w:b w:val="0"/>
          <w:bCs w:val="0"/>
          <w:color w:val="000000"/>
          <w:sz w:val="32"/>
          <w:szCs w:val="32"/>
          <w:lang w:eastAsia="zh-CN"/>
        </w:rPr>
        <w:t>完成</w:t>
      </w:r>
      <w:r>
        <w:rPr>
          <w:rFonts w:hint="eastAsia" w:ascii="仿宋_GB2312" w:hAnsi="仿宋_GB2312" w:eastAsia="仿宋_GB2312" w:cs="仿宋_GB2312"/>
          <w:sz w:val="32"/>
          <w:szCs w:val="32"/>
          <w:lang w:val="en-US" w:eastAsia="zh-CN"/>
        </w:rPr>
        <w:t>数量发生重大变化的畜禽品种</w:t>
      </w:r>
      <w:r>
        <w:rPr>
          <w:rFonts w:hint="eastAsia" w:ascii="仿宋_GB2312" w:hAnsi="仿宋_GB2312" w:eastAsia="仿宋_GB2312" w:cs="仿宋_GB2312"/>
          <w:sz w:val="32"/>
          <w:szCs w:val="32"/>
          <w:lang w:eastAsia="zh-CN"/>
        </w:rPr>
        <w:t>现场核查；</w:t>
      </w:r>
      <w:r>
        <w:rPr>
          <w:rFonts w:hint="eastAsia" w:ascii="仿宋_GB2312" w:hAnsi="仿宋_GB2312" w:eastAsia="仿宋_GB2312" w:cs="仿宋_GB2312"/>
          <w:color w:val="000000"/>
          <w:sz w:val="32"/>
          <w:szCs w:val="32"/>
          <w:lang w:eastAsia="zh-CN"/>
        </w:rPr>
        <w:t>完成</w:t>
      </w:r>
      <w:r>
        <w:rPr>
          <w:rFonts w:hint="eastAsia" w:ascii="仿宋_GB2312" w:hAnsi="仿宋_GB2312" w:eastAsia="仿宋_GB2312" w:cs="仿宋_GB2312"/>
          <w:color w:val="000000"/>
          <w:sz w:val="32"/>
          <w:szCs w:val="32"/>
          <w:lang w:val="en-US" w:eastAsia="zh-CN"/>
        </w:rPr>
        <w:t>已有</w:t>
      </w:r>
      <w:r>
        <w:rPr>
          <w:rFonts w:hint="eastAsia" w:ascii="仿宋_GB2312" w:hAnsi="仿宋_GB2312" w:eastAsia="仿宋_GB2312" w:cs="仿宋_GB2312"/>
          <w:color w:val="000000"/>
          <w:sz w:val="32"/>
          <w:szCs w:val="32"/>
          <w:lang w:eastAsia="zh-CN"/>
        </w:rPr>
        <w:t>遗传资源</w:t>
      </w:r>
      <w:r>
        <w:rPr>
          <w:rFonts w:hint="eastAsia" w:ascii="仿宋_GB2312" w:hAnsi="仿宋_GB2312" w:eastAsia="仿宋_GB2312" w:cs="仿宋_GB2312"/>
          <w:color w:val="000000"/>
          <w:sz w:val="32"/>
          <w:szCs w:val="32"/>
          <w:lang w:val="en-US" w:eastAsia="zh-CN"/>
        </w:rPr>
        <w:t>和新发现资源的</w:t>
      </w:r>
      <w:r>
        <w:rPr>
          <w:rFonts w:hint="eastAsia" w:ascii="仿宋_GB2312" w:hAnsi="仿宋_GB2312" w:eastAsia="仿宋_GB2312" w:cs="仿宋_GB2312"/>
          <w:color w:val="000000"/>
          <w:sz w:val="32"/>
          <w:szCs w:val="32"/>
          <w:lang w:eastAsia="zh-CN"/>
        </w:rPr>
        <w:t>性能测定</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eastAsia="zh-CN"/>
        </w:rPr>
        <w:t>特征特性专业调查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鉴定发布一批新资源</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Cs/>
          <w:color w:val="000000"/>
          <w:sz w:val="32"/>
          <w:szCs w:val="32"/>
        </w:rPr>
        <w:t>完善濒危等级标准，</w:t>
      </w:r>
      <w:r>
        <w:rPr>
          <w:rFonts w:hint="eastAsia" w:ascii="仿宋_GB2312" w:hAnsi="仿宋_GB2312" w:eastAsia="仿宋_GB2312" w:cs="仿宋_GB2312"/>
          <w:color w:val="000000"/>
          <w:kern w:val="0"/>
          <w:sz w:val="32"/>
          <w:szCs w:val="32"/>
        </w:rPr>
        <w:t>收集保护一批</w:t>
      </w:r>
      <w:r>
        <w:rPr>
          <w:rFonts w:hint="eastAsia" w:ascii="仿宋_GB2312" w:hAnsi="仿宋_GB2312" w:eastAsia="仿宋_GB2312" w:cs="仿宋_GB2312"/>
          <w:sz w:val="32"/>
          <w:szCs w:val="32"/>
          <w:lang w:eastAsia="zh-CN"/>
        </w:rPr>
        <w:t>珍贵稀有</w:t>
      </w:r>
      <w:r>
        <w:rPr>
          <w:rFonts w:hint="eastAsia" w:ascii="仿宋_GB2312" w:hAnsi="仿宋_GB2312" w:eastAsia="仿宋_GB2312" w:cs="仿宋_GB2312"/>
          <w:color w:val="000000"/>
          <w:kern w:val="0"/>
          <w:sz w:val="32"/>
          <w:szCs w:val="32"/>
        </w:rPr>
        <w:t>濒危资源</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国家</w:t>
      </w:r>
      <w:r>
        <w:rPr>
          <w:rFonts w:hint="eastAsia" w:ascii="仿宋_GB2312" w:hAnsi="仿宋_GB2312" w:eastAsia="仿宋_GB2312" w:cs="仿宋_GB2312"/>
          <w:color w:val="000000"/>
          <w:sz w:val="32"/>
          <w:szCs w:val="32"/>
          <w:lang w:val="en-US" w:eastAsia="zh-CN"/>
        </w:rPr>
        <w:t>基因库保存遗传材料新增</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万份</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各省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w:t>
      </w:r>
      <w:r>
        <w:rPr>
          <w:rFonts w:hint="eastAsia" w:ascii="仿宋_GB2312" w:hAnsi="仿宋_GB2312" w:eastAsia="仿宋_GB2312" w:cs="仿宋_GB2312"/>
          <w:bCs/>
          <w:color w:val="000000"/>
          <w:sz w:val="32"/>
          <w:szCs w:val="32"/>
          <w:lang w:val="en-US" w:eastAsia="zh-CN"/>
        </w:rPr>
        <w:t>制作保存遗传材料15万份</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auto"/>
          <w:sz w:val="32"/>
          <w:szCs w:val="32"/>
        </w:rPr>
        <w:t>发</w:t>
      </w:r>
      <w:r>
        <w:rPr>
          <w:rFonts w:hint="eastAsia" w:ascii="仿宋_GB2312" w:hAnsi="仿宋_GB2312" w:eastAsia="仿宋_GB2312" w:cs="仿宋_GB2312"/>
          <w:color w:val="auto"/>
          <w:sz w:val="32"/>
          <w:szCs w:val="32"/>
          <w:lang w:eastAsia="zh-CN"/>
        </w:rPr>
        <w:t>布</w:t>
      </w:r>
      <w:r>
        <w:rPr>
          <w:rFonts w:hint="eastAsia" w:ascii="仿宋_GB2312" w:hAnsi="仿宋_GB2312" w:eastAsia="仿宋_GB2312" w:cs="仿宋_GB2312"/>
          <w:color w:val="auto"/>
          <w:sz w:val="32"/>
          <w:szCs w:val="32"/>
          <w:lang w:val="en-US" w:eastAsia="zh-CN"/>
        </w:rPr>
        <w:t>2022年版国家畜禽遗传资源品种名录</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color w:val="000000"/>
          <w:kern w:val="0"/>
          <w:sz w:val="32"/>
          <w:szCs w:val="32"/>
        </w:rPr>
        <w:t>2023年，</w:t>
      </w:r>
      <w:r>
        <w:rPr>
          <w:rFonts w:hint="eastAsia" w:ascii="仿宋_GB2312" w:hAnsi="仿宋_GB2312" w:eastAsia="仿宋_GB2312" w:cs="仿宋_GB2312"/>
          <w:color w:val="000000"/>
          <w:kern w:val="0"/>
          <w:sz w:val="32"/>
          <w:szCs w:val="32"/>
        </w:rPr>
        <w:t>完成全部</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color w:val="000000"/>
          <w:kern w:val="0"/>
          <w:sz w:val="32"/>
          <w:szCs w:val="32"/>
        </w:rPr>
        <w:t>任务，第三次全国畜禽遗传资源</w:t>
      </w:r>
      <w:r>
        <w:rPr>
          <w:rFonts w:hint="eastAsia" w:ascii="仿宋_GB2312" w:hAnsi="仿宋_GB2312" w:eastAsia="仿宋_GB2312" w:cs="仿宋_GB2312"/>
          <w:color w:val="000000"/>
          <w:kern w:val="0"/>
          <w:sz w:val="32"/>
          <w:szCs w:val="32"/>
          <w:lang w:eastAsia="zh-CN"/>
        </w:rPr>
        <w:t>普查</w:t>
      </w:r>
      <w:r>
        <w:rPr>
          <w:rFonts w:hint="eastAsia" w:ascii="仿宋_GB2312" w:hAnsi="仿宋_GB2312" w:eastAsia="仿宋_GB2312" w:cs="仿宋_GB2312"/>
          <w:color w:val="000000"/>
          <w:kern w:val="0"/>
          <w:sz w:val="32"/>
          <w:szCs w:val="32"/>
        </w:rPr>
        <w:t>数据</w:t>
      </w:r>
      <w:r>
        <w:rPr>
          <w:rFonts w:hint="eastAsia" w:ascii="仿宋_GB2312" w:hAnsi="仿宋_GB2312" w:eastAsia="仿宋_GB2312" w:cs="仿宋_GB2312"/>
          <w:color w:val="000000"/>
          <w:kern w:val="0"/>
          <w:sz w:val="32"/>
          <w:szCs w:val="32"/>
          <w:lang w:val="en-US" w:eastAsia="zh-CN"/>
        </w:rPr>
        <w:t>存入</w:t>
      </w:r>
      <w:r>
        <w:rPr>
          <w:rFonts w:hint="eastAsia" w:ascii="仿宋_GB2312" w:hAnsi="仿宋_GB2312" w:eastAsia="仿宋_GB2312" w:cs="仿宋_GB2312"/>
          <w:color w:val="000000"/>
          <w:kern w:val="0"/>
          <w:sz w:val="32"/>
          <w:szCs w:val="32"/>
        </w:rPr>
        <w:t>国家畜禽遗传资源</w:t>
      </w:r>
      <w:r>
        <w:rPr>
          <w:rFonts w:hint="eastAsia" w:ascii="仿宋_GB2312" w:hAnsi="仿宋_GB2312" w:eastAsia="仿宋_GB2312" w:cs="仿宋_GB2312"/>
          <w:color w:val="000000"/>
          <w:kern w:val="0"/>
          <w:sz w:val="32"/>
          <w:szCs w:val="32"/>
          <w:lang w:val="en-US" w:eastAsia="zh-CN"/>
        </w:rPr>
        <w:t>数据</w:t>
      </w:r>
      <w:r>
        <w:rPr>
          <w:rFonts w:hint="eastAsia" w:ascii="仿宋_GB2312" w:hAnsi="仿宋_GB2312" w:eastAsia="仿宋_GB2312" w:cs="仿宋_GB2312"/>
          <w:color w:val="000000"/>
          <w:kern w:val="0"/>
          <w:sz w:val="32"/>
          <w:szCs w:val="32"/>
        </w:rPr>
        <w:t>库</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国家</w:t>
      </w:r>
      <w:r>
        <w:rPr>
          <w:rFonts w:hint="eastAsia" w:ascii="仿宋_GB2312" w:hAnsi="仿宋_GB2312" w:eastAsia="仿宋_GB2312" w:cs="仿宋_GB2312"/>
          <w:color w:val="000000"/>
          <w:sz w:val="32"/>
          <w:szCs w:val="32"/>
          <w:lang w:val="en-US" w:eastAsia="zh-CN"/>
        </w:rPr>
        <w:t>基因库保存遗传材料新增</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万份</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各省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w:t>
      </w:r>
      <w:r>
        <w:rPr>
          <w:rFonts w:hint="eastAsia" w:ascii="仿宋_GB2312" w:hAnsi="仿宋_GB2312" w:eastAsia="仿宋_GB2312" w:cs="仿宋_GB2312"/>
          <w:bCs/>
          <w:color w:val="000000"/>
          <w:sz w:val="32"/>
          <w:szCs w:val="32"/>
          <w:lang w:val="en-US" w:eastAsia="zh-CN"/>
        </w:rPr>
        <w:t>制作保存遗传材料20万份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发布国家畜禽遗传资源状况报告</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年版国家畜禽遗传资源品种名录。</w:t>
      </w:r>
    </w:p>
    <w:p>
      <w:pPr>
        <w:pStyle w:val="2"/>
        <w:keepNext w:val="0"/>
        <w:keepLines w:val="0"/>
        <w:pageBreakBefore w:val="0"/>
        <w:widowControl w:val="0"/>
        <w:kinsoku/>
        <w:wordWrap/>
        <w:overflowPunct/>
        <w:topLinePunct w:val="0"/>
        <w:autoSpaceDE w:val="0"/>
        <w:autoSpaceDN w:val="0"/>
        <w:bidi w:val="0"/>
        <w:adjustRightInd w:val="0"/>
        <w:snapToGrid w:val="0"/>
        <w:spacing w:before="0" w:line="600" w:lineRule="exact"/>
        <w:ind w:left="924" w:hanging="283"/>
        <w:textAlignment w:val="auto"/>
        <w:rPr>
          <w:rFonts w:hint="eastAsia" w:ascii="黑体" w:hAnsi="黑体" w:eastAsia="黑体" w:cs="黑体"/>
          <w:sz w:val="32"/>
          <w:szCs w:val="32"/>
        </w:rPr>
      </w:pPr>
      <w:bookmarkStart w:id="3" w:name="_Toc27746"/>
      <w:r>
        <w:rPr>
          <w:rFonts w:hint="eastAsia" w:ascii="黑体" w:hAnsi="黑体" w:eastAsia="黑体" w:cs="黑体"/>
          <w:sz w:val="32"/>
          <w:szCs w:val="32"/>
        </w:rPr>
        <w:t>三、重点任务</w:t>
      </w:r>
      <w:bookmarkEnd w:id="3"/>
    </w:p>
    <w:p>
      <w:pPr>
        <w:keepNext w:val="0"/>
        <w:keepLines w:val="0"/>
        <w:pageBreakBefore w:val="0"/>
        <w:kinsoku/>
        <w:wordWrap/>
        <w:overflowPunct/>
        <w:topLinePunct w:val="0"/>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一</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畜禽遗传资源</w:t>
      </w:r>
      <w:r>
        <w:rPr>
          <w:rFonts w:hint="eastAsia" w:ascii="楷体_GB2312" w:hAnsi="楷体_GB2312" w:eastAsia="楷体_GB2312" w:cs="楷体_GB2312"/>
          <w:b/>
          <w:sz w:val="32"/>
          <w:szCs w:val="32"/>
          <w:lang w:val="en-US" w:eastAsia="zh-CN"/>
        </w:rPr>
        <w:t>基本情况普查。</w:t>
      </w:r>
      <w:r>
        <w:rPr>
          <w:rFonts w:hint="eastAsia" w:ascii="仿宋_GB2312" w:hAnsi="仿宋_GB2312" w:eastAsia="仿宋_GB2312" w:cs="仿宋_GB2312"/>
          <w:b/>
          <w:sz w:val="32"/>
          <w:szCs w:val="32"/>
          <w:lang w:val="en-US" w:eastAsia="zh-CN"/>
        </w:rPr>
        <w:t>一是</w:t>
      </w:r>
      <w:r>
        <w:rPr>
          <w:rFonts w:hint="eastAsia" w:ascii="仿宋_GB2312" w:hAnsi="仿宋_GB2312" w:eastAsia="仿宋_GB2312" w:cs="仿宋_GB2312"/>
          <w:sz w:val="32"/>
          <w:szCs w:val="32"/>
        </w:rPr>
        <w:t>以县</w:t>
      </w:r>
      <w:r>
        <w:rPr>
          <w:rFonts w:hint="eastAsia" w:ascii="仿宋_GB2312" w:hAnsi="仿宋_GB2312" w:eastAsia="仿宋_GB2312" w:cs="仿宋_GB2312"/>
          <w:sz w:val="32"/>
          <w:szCs w:val="32"/>
          <w:lang w:eastAsia="zh-CN"/>
        </w:rPr>
        <w:t>域</w:t>
      </w:r>
      <w:r>
        <w:rPr>
          <w:rFonts w:hint="eastAsia" w:ascii="仿宋_GB2312" w:hAnsi="仿宋_GB2312" w:eastAsia="仿宋_GB2312" w:cs="仿宋_GB2312"/>
          <w:sz w:val="32"/>
          <w:szCs w:val="32"/>
        </w:rPr>
        <w:t>为单位</w:t>
      </w:r>
      <w:r>
        <w:rPr>
          <w:rFonts w:hint="eastAsia" w:ascii="仿宋_GB2312" w:hAnsi="仿宋_GB2312" w:eastAsia="仿宋_GB2312" w:cs="仿宋_GB2312"/>
          <w:sz w:val="32"/>
          <w:szCs w:val="32"/>
          <w:lang w:val="en-US" w:eastAsia="zh-CN"/>
        </w:rPr>
        <w:t>开展畜禽、蜂遗传资源普查</w:t>
      </w:r>
      <w:r>
        <w:rPr>
          <w:rFonts w:hint="eastAsia" w:ascii="仿宋_GB2312" w:hAnsi="仿宋_GB2312" w:eastAsia="仿宋_GB2312" w:cs="仿宋_GB2312"/>
          <w:sz w:val="32"/>
          <w:szCs w:val="32"/>
        </w:rPr>
        <w:t>，摸</w:t>
      </w:r>
      <w:r>
        <w:rPr>
          <w:rFonts w:hint="eastAsia" w:ascii="仿宋_GB2312" w:hAnsi="仿宋_GB2312" w:eastAsia="仿宋_GB2312" w:cs="仿宋_GB2312"/>
          <w:sz w:val="32"/>
          <w:szCs w:val="32"/>
          <w:lang w:val="en-US" w:eastAsia="zh-CN"/>
        </w:rPr>
        <w:t>清当地</w:t>
      </w:r>
      <w:r>
        <w:rPr>
          <w:rFonts w:hint="eastAsia" w:ascii="仿宋_GB2312" w:hAnsi="仿宋_GB2312" w:eastAsia="仿宋_GB2312" w:cs="仿宋_GB2312"/>
          <w:sz w:val="32"/>
          <w:szCs w:val="32"/>
        </w:rPr>
        <w:t>畜禽</w:t>
      </w:r>
      <w:r>
        <w:rPr>
          <w:rFonts w:hint="eastAsia" w:ascii="仿宋_GB2312" w:hAnsi="仿宋_GB2312" w:eastAsia="仿宋_GB2312" w:cs="仿宋_GB2312"/>
          <w:sz w:val="32"/>
          <w:szCs w:val="32"/>
          <w:lang w:val="en-US" w:eastAsia="zh-CN"/>
        </w:rPr>
        <w:t>和蜂遗传资源的</w:t>
      </w:r>
      <w:r>
        <w:rPr>
          <w:rFonts w:hint="eastAsia" w:ascii="仿宋_GB2312" w:hAnsi="仿宋_GB2312" w:eastAsia="仿宋_GB2312" w:cs="仿宋_GB2312"/>
          <w:sz w:val="32"/>
          <w:szCs w:val="32"/>
        </w:rPr>
        <w:t>群体数量</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区域分布</w:t>
      </w:r>
      <w:r>
        <w:rPr>
          <w:rFonts w:hint="eastAsia" w:ascii="仿宋_GB2312" w:hAnsi="仿宋_GB2312" w:eastAsia="仿宋_GB2312" w:cs="仿宋_GB2312"/>
          <w:sz w:val="32"/>
          <w:szCs w:val="32"/>
          <w:lang w:val="en-US" w:eastAsia="zh-CN"/>
        </w:rPr>
        <w:t>情况，填报《</w:t>
      </w:r>
      <w:r>
        <w:rPr>
          <w:rFonts w:hint="eastAsia" w:ascii="仿宋_GB2312" w:hAnsi="仿宋_GB2312" w:eastAsia="仿宋_GB2312" w:cs="仿宋_GB2312"/>
          <w:b w:val="0"/>
          <w:bCs w:val="0"/>
          <w:sz w:val="32"/>
          <w:szCs w:val="32"/>
          <w:lang w:val="en-US" w:eastAsia="zh-CN"/>
        </w:rPr>
        <w:t>畜禽和蜂遗传资源普查信息登记表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和《县级</w:t>
      </w:r>
      <w:r>
        <w:rPr>
          <w:rFonts w:hint="eastAsia" w:ascii="仿宋_GB2312" w:hAnsi="仿宋_GB2312" w:eastAsia="仿宋_GB2312" w:cs="仿宋_GB2312"/>
          <w:b w:val="0"/>
          <w:bCs w:val="0"/>
          <w:color w:val="auto"/>
          <w:sz w:val="32"/>
          <w:szCs w:val="32"/>
          <w:lang w:val="en-US" w:eastAsia="zh-CN"/>
        </w:rPr>
        <w:t>畜禽和蜂遗传资源普查信息汇总表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以省份为单位，摸清蚕的群体数量和区域分布情况，填报《蚕遗传</w:t>
      </w:r>
      <w:r>
        <w:rPr>
          <w:rFonts w:hint="eastAsia" w:ascii="仿宋_GB2312" w:hAnsi="仿宋_GB2312" w:eastAsia="仿宋_GB2312" w:cs="仿宋_GB2312"/>
          <w:b w:val="0"/>
          <w:bCs w:val="0"/>
          <w:sz w:val="32"/>
          <w:szCs w:val="32"/>
          <w:lang w:val="en-US" w:eastAsia="zh-CN"/>
        </w:rPr>
        <w:t>资源普查信息登记表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畜禽遗传资源特征特性评估和</w:t>
      </w:r>
      <w:r>
        <w:rPr>
          <w:rFonts w:hint="eastAsia" w:ascii="楷体_GB2312" w:hAnsi="楷体_GB2312" w:eastAsia="楷体_GB2312" w:cs="楷体_GB2312"/>
          <w:b/>
          <w:bCs/>
          <w:sz w:val="32"/>
          <w:szCs w:val="32"/>
          <w:lang w:eastAsia="zh-CN"/>
        </w:rPr>
        <w:t>抢救性收集。</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完成具体品种的基本信息登记，影像采集，以及体尺体重、生产性能和繁殖性能等的测定工作，填报《畜禽</w:t>
      </w:r>
      <w:r>
        <w:rPr>
          <w:rFonts w:hint="eastAsia" w:ascii="仿宋_GB2312" w:hAnsi="仿宋_GB2312" w:eastAsia="仿宋_GB2312" w:cs="仿宋_GB2312"/>
          <w:b w:val="0"/>
          <w:bCs w:val="0"/>
          <w:sz w:val="32"/>
          <w:szCs w:val="32"/>
        </w:rPr>
        <w:t>遗传资源概况表</w:t>
      </w:r>
      <w:r>
        <w:rPr>
          <w:rFonts w:hint="eastAsia" w:ascii="仿宋_GB2312" w:hAnsi="仿宋_GB2312" w:eastAsia="仿宋_GB2312" w:cs="仿宋_GB2312"/>
          <w:sz w:val="32"/>
          <w:szCs w:val="32"/>
          <w:lang w:val="en-US" w:eastAsia="zh-CN"/>
        </w:rPr>
        <w:t>》《畜禽</w:t>
      </w:r>
      <w:r>
        <w:rPr>
          <w:rFonts w:hint="eastAsia" w:ascii="仿宋_GB2312" w:hAnsi="仿宋_GB2312" w:eastAsia="仿宋_GB2312" w:cs="仿宋_GB2312"/>
          <w:b w:val="0"/>
          <w:bCs w:val="0"/>
          <w:sz w:val="32"/>
          <w:szCs w:val="32"/>
        </w:rPr>
        <w:t>遗传资源</w:t>
      </w:r>
      <w:r>
        <w:rPr>
          <w:rFonts w:hint="eastAsia" w:ascii="仿宋_GB2312" w:hAnsi="仿宋_GB2312" w:eastAsia="仿宋_GB2312" w:cs="仿宋_GB2312"/>
          <w:b w:val="0"/>
          <w:bCs w:val="0"/>
          <w:sz w:val="32"/>
          <w:szCs w:val="32"/>
          <w:lang w:val="en-US" w:eastAsia="zh-CN"/>
        </w:rPr>
        <w:t>体型</w:t>
      </w:r>
      <w:r>
        <w:rPr>
          <w:rFonts w:hint="eastAsia" w:ascii="仿宋_GB2312" w:hAnsi="仿宋_GB2312" w:eastAsia="仿宋_GB2312" w:cs="仿宋_GB2312"/>
          <w:b w:val="0"/>
          <w:bCs w:val="0"/>
          <w:sz w:val="32"/>
          <w:szCs w:val="32"/>
        </w:rPr>
        <w:t>外貌登记表</w:t>
      </w:r>
      <w:r>
        <w:rPr>
          <w:rFonts w:hint="eastAsia" w:ascii="仿宋_GB2312" w:hAnsi="仿宋_GB2312" w:eastAsia="仿宋_GB2312" w:cs="仿宋_GB2312"/>
          <w:sz w:val="32"/>
          <w:szCs w:val="32"/>
          <w:lang w:val="en-US" w:eastAsia="zh-CN"/>
        </w:rPr>
        <w:t>》《畜禽</w:t>
      </w:r>
      <w:r>
        <w:rPr>
          <w:rFonts w:hint="eastAsia" w:ascii="仿宋_GB2312" w:hAnsi="仿宋_GB2312" w:eastAsia="仿宋_GB2312" w:cs="仿宋_GB2312"/>
          <w:b w:val="0"/>
          <w:bCs w:val="0"/>
          <w:sz w:val="32"/>
          <w:szCs w:val="32"/>
        </w:rPr>
        <w:t>遗传资源生产性能登记表</w:t>
      </w:r>
      <w:r>
        <w:rPr>
          <w:rFonts w:hint="eastAsia" w:ascii="仿宋_GB2312" w:hAnsi="仿宋_GB2312" w:eastAsia="仿宋_GB2312" w:cs="仿宋_GB2312"/>
          <w:sz w:val="32"/>
          <w:szCs w:val="32"/>
          <w:lang w:val="en-US" w:eastAsia="zh-CN"/>
        </w:rPr>
        <w:t>》《畜禽</w:t>
      </w:r>
      <w:r>
        <w:rPr>
          <w:rFonts w:hint="eastAsia" w:ascii="仿宋_GB2312" w:hAnsi="仿宋_GB2312" w:eastAsia="仿宋_GB2312" w:cs="仿宋_GB2312"/>
          <w:b w:val="0"/>
          <w:bCs w:val="0"/>
          <w:sz w:val="32"/>
          <w:szCs w:val="32"/>
        </w:rPr>
        <w:t>遗传资源调查表</w:t>
      </w:r>
      <w:r>
        <w:rPr>
          <w:rFonts w:hint="eastAsia" w:ascii="仿宋_GB2312" w:hAnsi="仿宋_GB2312" w:eastAsia="仿宋_GB2312" w:cs="仿宋_GB2312"/>
          <w:sz w:val="32"/>
          <w:szCs w:val="32"/>
          <w:lang w:val="en-US" w:eastAsia="zh-CN"/>
        </w:rPr>
        <w:t>》等表格。</w:t>
      </w:r>
      <w:r>
        <w:rPr>
          <w:rFonts w:hint="eastAsia" w:ascii="仿宋_GB2312" w:hAnsi="仿宋_GB2312" w:eastAsia="仿宋_GB2312" w:cs="仿宋_GB2312"/>
          <w:sz w:val="32"/>
          <w:szCs w:val="32"/>
        </w:rPr>
        <w:t>原则上，地方品种的性能测定由保种场或保护区承担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培育品种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配套系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由培育单位</w:t>
      </w:r>
      <w:r>
        <w:rPr>
          <w:rFonts w:hint="eastAsia" w:ascii="仿宋_GB2312" w:hAnsi="仿宋_GB2312" w:eastAsia="仿宋_GB2312" w:cs="仿宋_GB2312"/>
          <w:sz w:val="32"/>
          <w:szCs w:val="32"/>
          <w:lang w:val="en-US" w:eastAsia="zh-CN"/>
        </w:rPr>
        <w:t>承担，引入品种（配套系）和没有</w:t>
      </w:r>
      <w:r>
        <w:rPr>
          <w:rFonts w:hint="eastAsia" w:ascii="仿宋_GB2312" w:hAnsi="仿宋_GB2312" w:eastAsia="仿宋_GB2312" w:cs="仿宋_GB2312"/>
          <w:sz w:val="32"/>
          <w:szCs w:val="32"/>
        </w:rPr>
        <w:t>保种场保护区的</w:t>
      </w:r>
      <w:r>
        <w:rPr>
          <w:rFonts w:hint="eastAsia" w:ascii="仿宋_GB2312" w:hAnsi="仿宋_GB2312" w:eastAsia="仿宋_GB2312" w:cs="仿宋_GB2312"/>
          <w:sz w:val="32"/>
          <w:szCs w:val="32"/>
          <w:lang w:val="en-US" w:eastAsia="zh-CN"/>
        </w:rPr>
        <w:t>地方品种由第三次全国畜禽遗传资源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sz w:val="32"/>
          <w:szCs w:val="32"/>
          <w:lang w:val="en-US" w:eastAsia="zh-CN"/>
        </w:rPr>
        <w:t>工作办公室指定有关单位承担。</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Cs/>
          <w:sz w:val="32"/>
          <w:szCs w:val="32"/>
        </w:rPr>
        <w:t>完善</w:t>
      </w:r>
      <w:r>
        <w:rPr>
          <w:rFonts w:hint="eastAsia" w:ascii="仿宋_GB2312" w:hAnsi="仿宋_GB2312" w:eastAsia="仿宋_GB2312" w:cs="仿宋_GB2312"/>
          <w:bCs/>
          <w:sz w:val="32"/>
          <w:szCs w:val="32"/>
          <w:lang w:val="en-US" w:eastAsia="zh-CN"/>
        </w:rPr>
        <w:t>畜禽遗传资源珍稀</w:t>
      </w:r>
      <w:r>
        <w:rPr>
          <w:rFonts w:hint="eastAsia" w:ascii="仿宋_GB2312" w:hAnsi="仿宋_GB2312" w:eastAsia="仿宋_GB2312" w:cs="仿宋_GB2312"/>
          <w:bCs/>
          <w:sz w:val="32"/>
          <w:szCs w:val="32"/>
        </w:rPr>
        <w:t>濒危</w:t>
      </w:r>
      <w:r>
        <w:rPr>
          <w:rFonts w:hint="eastAsia" w:ascii="仿宋_GB2312" w:hAnsi="仿宋_GB2312" w:eastAsia="仿宋_GB2312" w:cs="仿宋_GB2312"/>
          <w:bCs/>
          <w:sz w:val="32"/>
          <w:szCs w:val="32"/>
          <w:lang w:val="en-US" w:eastAsia="zh-CN"/>
        </w:rPr>
        <w:t>评定</w:t>
      </w:r>
      <w:r>
        <w:rPr>
          <w:rFonts w:hint="eastAsia" w:ascii="仿宋_GB2312" w:hAnsi="仿宋_GB2312" w:eastAsia="仿宋_GB2312" w:cs="仿宋_GB2312"/>
          <w:bCs/>
          <w:sz w:val="32"/>
          <w:szCs w:val="32"/>
        </w:rPr>
        <w:t>标准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val="0"/>
          <w:bCs w:val="0"/>
          <w:sz w:val="32"/>
          <w:szCs w:val="32"/>
          <w:lang w:val="en-US" w:eastAsia="zh-CN"/>
        </w:rPr>
        <w:t>科学评估畜禽遗传资源</w:t>
      </w:r>
      <w:r>
        <w:rPr>
          <w:rFonts w:hint="eastAsia" w:ascii="仿宋_GB2312" w:hAnsi="仿宋_GB2312" w:eastAsia="仿宋_GB2312" w:cs="仿宋_GB2312"/>
          <w:sz w:val="32"/>
          <w:szCs w:val="32"/>
        </w:rPr>
        <w:t>珍稀程度</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b w:val="0"/>
          <w:bCs w:val="0"/>
          <w:sz w:val="32"/>
          <w:szCs w:val="32"/>
          <w:lang w:val="en-US" w:eastAsia="zh-CN"/>
        </w:rPr>
        <w:t>濒危等级，</w:t>
      </w:r>
      <w:r>
        <w:rPr>
          <w:rFonts w:hint="eastAsia" w:ascii="仿宋_GB2312" w:hAnsi="仿宋_GB2312" w:eastAsia="仿宋_GB2312" w:cs="仿宋_GB2312"/>
          <w:bCs/>
          <w:sz w:val="32"/>
          <w:szCs w:val="32"/>
          <w:lang w:eastAsia="zh-CN"/>
        </w:rPr>
        <w:t>采取活体和遗传材料保护相结合</w:t>
      </w:r>
      <w:r>
        <w:rPr>
          <w:rFonts w:hint="eastAsia" w:ascii="仿宋_GB2312" w:hAnsi="仿宋_GB2312" w:eastAsia="仿宋_GB2312" w:cs="仿宋_GB2312"/>
          <w:bCs/>
          <w:sz w:val="32"/>
          <w:szCs w:val="32"/>
          <w:lang w:val="en-US" w:eastAsia="zh-CN"/>
        </w:rPr>
        <w:t>的方式</w:t>
      </w:r>
      <w:r>
        <w:rPr>
          <w:rFonts w:hint="eastAsia" w:ascii="仿宋_GB2312" w:hAnsi="仿宋_GB2312" w:eastAsia="仿宋_GB2312" w:cs="仿宋_GB2312"/>
          <w:bCs/>
          <w:sz w:val="32"/>
          <w:szCs w:val="32"/>
          <w:lang w:eastAsia="zh-CN"/>
        </w:rPr>
        <w:t>，实施抢救性收集保护</w:t>
      </w:r>
      <w:r>
        <w:rPr>
          <w:rFonts w:hint="eastAsia" w:ascii="仿宋_GB2312" w:hAnsi="仿宋_GB2312" w:eastAsia="仿宋_GB2312" w:cs="仿宋_GB2312"/>
          <w:bCs/>
          <w:sz w:val="32"/>
          <w:szCs w:val="32"/>
          <w:lang w:val="en-US" w:eastAsia="zh-CN"/>
        </w:rPr>
        <w:t>，相关遗传材料入国家基因库保存。</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sz w:val="32"/>
          <w:szCs w:val="32"/>
          <w:lang w:val="en-US" w:eastAsia="zh-CN"/>
        </w:rPr>
        <w:t>根据普查结果完成</w:t>
      </w:r>
      <w:r>
        <w:rPr>
          <w:rFonts w:hint="eastAsia" w:ascii="仿宋_GB2312" w:hAnsi="仿宋_GB2312" w:eastAsia="仿宋_GB2312" w:cs="仿宋_GB2312"/>
          <w:bCs/>
          <w:sz w:val="32"/>
          <w:szCs w:val="32"/>
          <w:lang w:val="en-US" w:eastAsia="zh-CN"/>
        </w:rPr>
        <w:t>省级</w:t>
      </w:r>
      <w:r>
        <w:rPr>
          <w:rFonts w:hint="eastAsia" w:ascii="仿宋_GB2312" w:hAnsi="仿宋_GB2312" w:eastAsia="仿宋_GB2312" w:cs="仿宋_GB2312"/>
          <w:bCs/>
          <w:sz w:val="32"/>
          <w:szCs w:val="32"/>
        </w:rPr>
        <w:t>畜禽遗传资源保护名录</w:t>
      </w:r>
      <w:r>
        <w:rPr>
          <w:rFonts w:hint="eastAsia" w:ascii="仿宋_GB2312" w:hAnsi="仿宋_GB2312" w:eastAsia="仿宋_GB2312" w:cs="仿宋_GB2312"/>
          <w:bCs/>
          <w:sz w:val="32"/>
          <w:szCs w:val="32"/>
          <w:lang w:eastAsia="zh-CN"/>
        </w:rPr>
        <w:t>制修订工作，推动修订国家级畜禽遗传资源保护名录，</w:t>
      </w:r>
      <w:r>
        <w:rPr>
          <w:rFonts w:hint="eastAsia" w:ascii="仿宋_GB2312" w:hAnsi="仿宋_GB2312" w:eastAsia="仿宋_GB2312" w:cs="仿宋_GB2312"/>
          <w:bCs/>
          <w:sz w:val="32"/>
          <w:szCs w:val="32"/>
          <w:lang w:val="en-US" w:eastAsia="zh-CN"/>
        </w:rPr>
        <w:t>健全两级保护体系，</w:t>
      </w:r>
      <w:r>
        <w:rPr>
          <w:rFonts w:hint="eastAsia" w:ascii="仿宋_GB2312" w:hAnsi="仿宋_GB2312" w:eastAsia="仿宋_GB2312" w:cs="仿宋_GB2312"/>
          <w:bCs/>
          <w:sz w:val="32"/>
          <w:szCs w:val="32"/>
          <w:lang w:eastAsia="zh-CN"/>
        </w:rPr>
        <w:t>明确保护主体，实施“一品一策”保护措施。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新遗传资源的发掘</w:t>
      </w:r>
      <w:r>
        <w:rPr>
          <w:rFonts w:hint="eastAsia" w:ascii="楷体_GB2312" w:hAnsi="楷体_GB2312" w:eastAsia="楷体_GB2312" w:cs="楷体_GB2312"/>
          <w:b/>
          <w:bCs/>
          <w:sz w:val="32"/>
          <w:szCs w:val="32"/>
          <w:lang w:eastAsia="zh-CN"/>
        </w:rPr>
        <w:t>评估。</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以</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域</w:t>
      </w:r>
      <w:r>
        <w:rPr>
          <w:rFonts w:hint="eastAsia" w:ascii="仿宋_GB2312" w:hAnsi="仿宋_GB2312" w:eastAsia="仿宋_GB2312" w:cs="仿宋_GB2312"/>
          <w:sz w:val="32"/>
          <w:szCs w:val="32"/>
        </w:rPr>
        <w:t>为单位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b w:val="0"/>
          <w:bCs w:val="0"/>
          <w:sz w:val="32"/>
          <w:szCs w:val="32"/>
          <w:lang w:val="en-US" w:eastAsia="zh-CN"/>
        </w:rPr>
        <w:t>县域内新发现的畜禽遗传资源的发掘和普查工作，</w:t>
      </w:r>
      <w:r>
        <w:rPr>
          <w:rFonts w:hint="eastAsia" w:ascii="仿宋_GB2312" w:hAnsi="仿宋_GB2312" w:eastAsia="仿宋_GB2312" w:cs="仿宋_GB2312"/>
          <w:sz w:val="32"/>
          <w:szCs w:val="32"/>
          <w:lang w:val="en-US" w:eastAsia="zh-CN"/>
        </w:rPr>
        <w:t>填报《</w:t>
      </w:r>
      <w:r>
        <w:rPr>
          <w:rFonts w:hint="eastAsia" w:ascii="仿宋_GB2312" w:hAnsi="仿宋_GB2312" w:eastAsia="仿宋_GB2312" w:cs="仿宋_GB2312"/>
          <w:sz w:val="32"/>
          <w:szCs w:val="32"/>
        </w:rPr>
        <w:t>新发现</w:t>
      </w:r>
      <w:r>
        <w:rPr>
          <w:rFonts w:hint="eastAsia" w:ascii="仿宋_GB2312" w:hAnsi="仿宋_GB2312" w:eastAsia="仿宋_GB2312" w:cs="仿宋_GB2312"/>
          <w:sz w:val="32"/>
          <w:szCs w:val="32"/>
          <w:lang w:eastAsia="zh-CN"/>
        </w:rPr>
        <w:t>畜禽遗传</w:t>
      </w:r>
      <w:r>
        <w:rPr>
          <w:rFonts w:hint="eastAsia" w:ascii="仿宋_GB2312" w:hAnsi="仿宋_GB2312" w:eastAsia="仿宋_GB2312" w:cs="仿宋_GB2312"/>
          <w:sz w:val="32"/>
          <w:szCs w:val="32"/>
        </w:rPr>
        <w:t>资源信息登记表</w:t>
      </w:r>
      <w:r>
        <w:rPr>
          <w:rFonts w:hint="eastAsia" w:ascii="仿宋_GB2312" w:hAnsi="仿宋_GB2312" w:eastAsia="仿宋_GB2312" w:cs="仿宋_GB2312"/>
          <w:sz w:val="32"/>
          <w:szCs w:val="32"/>
          <w:lang w:val="en-US" w:eastAsia="zh-CN"/>
        </w:rPr>
        <w:t>》和《县级</w:t>
      </w:r>
      <w:r>
        <w:rPr>
          <w:rFonts w:hint="eastAsia" w:ascii="仿宋_GB2312" w:hAnsi="仿宋_GB2312" w:eastAsia="仿宋_GB2312" w:cs="仿宋_GB2312"/>
          <w:sz w:val="32"/>
          <w:szCs w:val="32"/>
        </w:rPr>
        <w:t>新发现</w:t>
      </w:r>
      <w:r>
        <w:rPr>
          <w:rFonts w:hint="eastAsia" w:ascii="仿宋_GB2312" w:hAnsi="仿宋_GB2312" w:eastAsia="仿宋_GB2312" w:cs="仿宋_GB2312"/>
          <w:sz w:val="32"/>
          <w:szCs w:val="32"/>
          <w:lang w:eastAsia="zh-CN"/>
        </w:rPr>
        <w:t>畜禽遗传</w:t>
      </w:r>
      <w:r>
        <w:rPr>
          <w:rFonts w:hint="eastAsia" w:ascii="仿宋_GB2312" w:hAnsi="仿宋_GB2312" w:eastAsia="仿宋_GB2312" w:cs="仿宋_GB2312"/>
          <w:sz w:val="32"/>
          <w:szCs w:val="32"/>
        </w:rPr>
        <w:t>资源信息</w:t>
      </w:r>
      <w:r>
        <w:rPr>
          <w:rFonts w:hint="eastAsia" w:ascii="仿宋_GB2312" w:hAnsi="仿宋_GB2312" w:eastAsia="仿宋_GB2312" w:cs="仿宋_GB2312"/>
          <w:sz w:val="32"/>
          <w:szCs w:val="32"/>
          <w:lang w:val="en-US" w:eastAsia="zh-CN"/>
        </w:rPr>
        <w:t>汇总</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以省份为单位，组织省内技术专家组对县级填报的《</w:t>
      </w:r>
      <w:r>
        <w:rPr>
          <w:rFonts w:hint="eastAsia" w:ascii="仿宋_GB2312" w:hAnsi="仿宋_GB2312" w:eastAsia="仿宋_GB2312" w:cs="仿宋_GB2312"/>
          <w:sz w:val="32"/>
          <w:szCs w:val="32"/>
        </w:rPr>
        <w:t>新发现畜禽遗传资源信息</w:t>
      </w:r>
      <w:r>
        <w:rPr>
          <w:rFonts w:hint="eastAsia" w:ascii="仿宋_GB2312" w:hAnsi="仿宋_GB2312" w:eastAsia="仿宋_GB2312" w:cs="仿宋_GB2312"/>
          <w:sz w:val="32"/>
          <w:szCs w:val="32"/>
          <w:lang w:val="en-US" w:eastAsia="zh-CN"/>
        </w:rPr>
        <w:t>汇总</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val="en-US" w:eastAsia="zh-CN"/>
        </w:rPr>
        <w:t>》进行筛选，填报《省级</w:t>
      </w:r>
      <w:r>
        <w:rPr>
          <w:rFonts w:hint="eastAsia" w:ascii="仿宋_GB2312" w:hAnsi="仿宋_GB2312" w:eastAsia="仿宋_GB2312" w:cs="仿宋_GB2312"/>
          <w:sz w:val="32"/>
          <w:szCs w:val="32"/>
        </w:rPr>
        <w:t>新发现畜禽遗传资源信息</w:t>
      </w:r>
      <w:r>
        <w:rPr>
          <w:rFonts w:hint="eastAsia" w:ascii="仿宋_GB2312" w:hAnsi="仿宋_GB2312" w:eastAsia="仿宋_GB2312" w:cs="仿宋_GB2312"/>
          <w:sz w:val="32"/>
          <w:szCs w:val="32"/>
          <w:lang w:val="en-US" w:eastAsia="zh-CN"/>
        </w:rPr>
        <w:t>汇总</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val="en-US" w:eastAsia="zh-CN"/>
        </w:rPr>
        <w:t>》，并对筛选出的新资源进行初步鉴定。</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省级初步鉴定通过的新遗传资源报</w:t>
      </w:r>
      <w:r>
        <w:rPr>
          <w:rFonts w:hint="eastAsia" w:ascii="仿宋_GB2312" w:hAnsi="仿宋_GB2312" w:eastAsia="仿宋_GB2312" w:cs="仿宋_GB2312"/>
          <w:sz w:val="32"/>
          <w:szCs w:val="32"/>
        </w:rPr>
        <w:t>国家畜禽遗传资源委员会</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sz w:val="32"/>
          <w:szCs w:val="32"/>
          <w:lang w:val="en-US" w:eastAsia="zh-CN"/>
        </w:rPr>
        <w:t>畜禽新品种配套系审定和畜禽遗传资源鉴定办法</w:t>
      </w:r>
      <w:r>
        <w:rPr>
          <w:rFonts w:hint="eastAsia" w:ascii="仿宋_GB2312" w:hAnsi="仿宋_GB2312" w:eastAsia="仿宋_GB2312" w:cs="仿宋_GB2312"/>
          <w:sz w:val="32"/>
          <w:szCs w:val="32"/>
          <w:lang w:val="en-US" w:eastAsia="zh-CN"/>
        </w:rPr>
        <w:t>》和《国家畜禽新品种配套系审定和畜禽遗传资源鉴定技术规范》进行</w:t>
      </w:r>
      <w:r>
        <w:rPr>
          <w:rFonts w:hint="eastAsia" w:ascii="仿宋_GB2312" w:hAnsi="仿宋_GB2312" w:eastAsia="仿宋_GB2312" w:cs="仿宋_GB2312"/>
          <w:sz w:val="32"/>
          <w:szCs w:val="32"/>
        </w:rPr>
        <w:t>鉴定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鉴定通过后统一发布。</w:t>
      </w:r>
    </w:p>
    <w:p>
      <w:pPr>
        <w:keepNext w:val="0"/>
        <w:keepLines w:val="0"/>
        <w:pageBreakBefore w:val="0"/>
        <w:kinsoku/>
        <w:wordWrap/>
        <w:overflowPunct/>
        <w:topLinePunct w:val="0"/>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四</w:t>
      </w:r>
      <w:r>
        <w:rPr>
          <w:rFonts w:hint="eastAsia" w:ascii="楷体_GB2312" w:hAnsi="楷体_GB2312" w:eastAsia="楷体_GB2312" w:cs="楷体_GB2312"/>
          <w:b/>
          <w:sz w:val="32"/>
          <w:szCs w:val="32"/>
          <w:lang w:eastAsia="zh-CN"/>
        </w:rPr>
        <w:t>）编写资源状况报告，</w:t>
      </w:r>
      <w:r>
        <w:rPr>
          <w:rFonts w:hint="eastAsia" w:ascii="楷体_GB2312" w:hAnsi="楷体_GB2312" w:eastAsia="楷体_GB2312" w:cs="楷体_GB2312"/>
          <w:b/>
          <w:sz w:val="32"/>
          <w:szCs w:val="32"/>
        </w:rPr>
        <w:t>建设全国畜禽遗传资源数据库</w:t>
      </w:r>
      <w:r>
        <w:rPr>
          <w:rFonts w:hint="eastAsia" w:ascii="楷体_GB2312" w:hAnsi="楷体_GB2312" w:eastAsia="楷体_GB2312" w:cs="楷体_GB2312"/>
          <w:b/>
          <w:sz w:val="32"/>
          <w:szCs w:val="32"/>
          <w:lang w:eastAsia="zh-CN"/>
        </w:rPr>
        <w:t>。</w:t>
      </w:r>
      <w:r>
        <w:rPr>
          <w:rFonts w:hint="eastAsia" w:ascii="仿宋_GB2312" w:hAnsi="仿宋_GB2312" w:eastAsia="仿宋_GB2312" w:cs="仿宋_GB2312"/>
          <w:b/>
          <w:bCs w:val="0"/>
          <w:sz w:val="32"/>
          <w:szCs w:val="32"/>
          <w:lang w:val="en-US" w:eastAsia="zh-CN"/>
        </w:rPr>
        <w:t>一</w:t>
      </w:r>
      <w:r>
        <w:rPr>
          <w:rFonts w:hint="eastAsia" w:ascii="仿宋_GB2312" w:hAnsi="仿宋_GB2312" w:eastAsia="仿宋_GB2312" w:cs="仿宋_GB2312"/>
          <w:b/>
          <w:bCs w:val="0"/>
          <w:kern w:val="0"/>
          <w:sz w:val="32"/>
          <w:szCs w:val="32"/>
          <w:lang w:val="en-US" w:eastAsia="zh-CN"/>
        </w:rPr>
        <w:t>是</w:t>
      </w:r>
      <w:r>
        <w:rPr>
          <w:rFonts w:hint="eastAsia" w:ascii="仿宋_GB2312" w:hAnsi="仿宋_GB2312" w:eastAsia="仿宋_GB2312" w:cs="仿宋_GB2312"/>
          <w:kern w:val="0"/>
          <w:sz w:val="32"/>
          <w:szCs w:val="32"/>
          <w:lang w:val="en-US" w:eastAsia="zh-CN"/>
        </w:rPr>
        <w:t>完成全国</w:t>
      </w:r>
      <w:r>
        <w:rPr>
          <w:rFonts w:hint="eastAsia" w:ascii="仿宋_GB2312" w:hAnsi="仿宋_GB2312" w:eastAsia="仿宋_GB2312" w:cs="仿宋_GB2312"/>
          <w:kern w:val="0"/>
          <w:sz w:val="32"/>
          <w:szCs w:val="32"/>
          <w:lang w:val="en"/>
        </w:rPr>
        <w:t>畜禽遗传资源数据库</w:t>
      </w:r>
      <w:r>
        <w:rPr>
          <w:rFonts w:hint="eastAsia" w:ascii="仿宋_GB2312" w:hAnsi="仿宋_GB2312" w:eastAsia="仿宋_GB2312" w:cs="仿宋_GB2312"/>
          <w:kern w:val="0"/>
          <w:sz w:val="32"/>
          <w:szCs w:val="32"/>
          <w:lang w:val="en-US" w:eastAsia="zh-CN"/>
        </w:rPr>
        <w:t>的建设</w:t>
      </w:r>
      <w:r>
        <w:rPr>
          <w:rFonts w:hint="eastAsia" w:ascii="仿宋_GB2312" w:hAnsi="仿宋_GB2312" w:eastAsia="仿宋_GB2312" w:cs="仿宋_GB2312"/>
          <w:kern w:val="0"/>
          <w:sz w:val="32"/>
          <w:szCs w:val="32"/>
          <w:lang w:val="en" w:eastAsia="zh-CN"/>
        </w:rPr>
        <w:t>，</w:t>
      </w:r>
      <w:r>
        <w:rPr>
          <w:rFonts w:hint="eastAsia" w:ascii="仿宋_GB2312" w:hAnsi="仿宋_GB2312" w:eastAsia="仿宋_GB2312" w:cs="仿宋_GB2312"/>
          <w:kern w:val="0"/>
          <w:sz w:val="32"/>
          <w:szCs w:val="32"/>
          <w:lang w:val="en-US" w:eastAsia="zh-CN"/>
        </w:rPr>
        <w:t>以县域为单位将畜禽和蜂遗传资源普查数据录入数据库，以省份为单位将蚕遗传资源普查数据录入数据库，</w:t>
      </w:r>
      <w:r>
        <w:rPr>
          <w:rFonts w:hint="eastAsia" w:ascii="仿宋_GB2312" w:hAnsi="仿宋_GB2312" w:eastAsia="仿宋_GB2312" w:cs="仿宋_GB2312"/>
          <w:sz w:val="32"/>
          <w:szCs w:val="32"/>
          <w:lang w:val="en-US" w:eastAsia="zh-CN"/>
        </w:rPr>
        <w:t>畜禽遗传资源基本信息登记和性能测定数据由工作承担单位录入数据库。</w:t>
      </w:r>
      <w:r>
        <w:rPr>
          <w:rFonts w:hint="eastAsia" w:ascii="仿宋_GB2312" w:hAnsi="仿宋_GB2312" w:eastAsia="仿宋_GB2312" w:cs="仿宋_GB2312"/>
          <w:b/>
          <w:bCs/>
          <w:kern w:val="0"/>
          <w:sz w:val="32"/>
          <w:szCs w:val="32"/>
          <w:lang w:val="en-US" w:eastAsia="zh-CN"/>
        </w:rPr>
        <w:t>二是</w:t>
      </w:r>
      <w:r>
        <w:rPr>
          <w:rFonts w:hint="eastAsia" w:ascii="仿宋_GB2312" w:hAnsi="仿宋_GB2312" w:eastAsia="仿宋_GB2312" w:cs="仿宋_GB2312"/>
          <w:sz w:val="32"/>
          <w:szCs w:val="32"/>
        </w:rPr>
        <w:t>编写</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rPr>
        <w:t>国家畜禽遗传资源状况报告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eastAsia="zh-CN"/>
        </w:rPr>
        <w:t>组织修订</w:t>
      </w:r>
      <w:r>
        <w:rPr>
          <w:rFonts w:hint="eastAsia" w:ascii="仿宋_GB2312" w:hAnsi="仿宋_GB2312" w:eastAsia="仿宋_GB2312" w:cs="仿宋_GB2312"/>
          <w:sz w:val="32"/>
          <w:szCs w:val="32"/>
        </w:rPr>
        <w:t>畜禽和蜂</w:t>
      </w:r>
      <w:r>
        <w:rPr>
          <w:rFonts w:hint="eastAsia" w:ascii="仿宋_GB2312" w:hAnsi="仿宋_GB2312" w:eastAsia="仿宋_GB2312" w:cs="仿宋_GB2312"/>
          <w:sz w:val="32"/>
          <w:szCs w:val="32"/>
          <w:lang w:eastAsia="zh-CN"/>
        </w:rPr>
        <w:t>遗传</w:t>
      </w:r>
      <w:r>
        <w:rPr>
          <w:rFonts w:hint="eastAsia" w:ascii="仿宋_GB2312" w:hAnsi="仿宋_GB2312" w:eastAsia="仿宋_GB2312" w:cs="仿宋_GB2312"/>
          <w:sz w:val="32"/>
          <w:szCs w:val="32"/>
        </w:rPr>
        <w:t>资源志书，编写蚕</w:t>
      </w:r>
      <w:r>
        <w:rPr>
          <w:rFonts w:hint="eastAsia" w:ascii="仿宋_GB2312" w:hAnsi="仿宋_GB2312" w:eastAsia="仿宋_GB2312" w:cs="仿宋_GB2312"/>
          <w:sz w:val="32"/>
          <w:szCs w:val="32"/>
          <w:lang w:eastAsia="zh-CN"/>
        </w:rPr>
        <w:t>遗传</w:t>
      </w:r>
      <w:r>
        <w:rPr>
          <w:rFonts w:hint="eastAsia" w:ascii="仿宋_GB2312" w:hAnsi="仿宋_GB2312" w:eastAsia="仿宋_GB2312" w:cs="仿宋_GB2312"/>
          <w:sz w:val="32"/>
          <w:szCs w:val="32"/>
        </w:rPr>
        <w:t>资源志书。</w:t>
      </w:r>
    </w:p>
    <w:p>
      <w:pPr>
        <w:pStyle w:val="2"/>
        <w:keepNext w:val="0"/>
        <w:keepLines w:val="0"/>
        <w:pageBreakBefore w:val="0"/>
        <w:widowControl w:val="0"/>
        <w:kinsoku/>
        <w:wordWrap/>
        <w:overflowPunct/>
        <w:topLinePunct w:val="0"/>
        <w:autoSpaceDE w:val="0"/>
        <w:autoSpaceDN w:val="0"/>
        <w:bidi w:val="0"/>
        <w:adjustRightInd w:val="0"/>
        <w:snapToGrid w:val="0"/>
        <w:spacing w:before="0" w:line="600" w:lineRule="exact"/>
        <w:ind w:left="924" w:hanging="283"/>
        <w:textAlignment w:val="auto"/>
        <w:rPr>
          <w:rFonts w:hint="eastAsia" w:ascii="黑体" w:hAnsi="黑体" w:eastAsia="黑体" w:cs="黑体"/>
          <w:sz w:val="32"/>
          <w:szCs w:val="32"/>
        </w:rPr>
      </w:pPr>
      <w:bookmarkStart w:id="4" w:name="_Toc6042"/>
      <w:r>
        <w:rPr>
          <w:rFonts w:hint="eastAsia" w:ascii="黑体" w:hAnsi="黑体" w:eastAsia="黑体" w:cs="黑体"/>
          <w:sz w:val="32"/>
          <w:szCs w:val="32"/>
        </w:rPr>
        <w:t>四、实施</w:t>
      </w:r>
      <w:r>
        <w:rPr>
          <w:rFonts w:hint="eastAsia" w:cs="黑体"/>
          <w:sz w:val="32"/>
          <w:szCs w:val="32"/>
          <w:lang w:eastAsia="zh-CN"/>
        </w:rPr>
        <w:t>期限与范围</w:t>
      </w:r>
      <w:bookmarkEnd w:id="4"/>
    </w:p>
    <w:p>
      <w:pPr>
        <w:keepNext w:val="0"/>
        <w:keepLines w:val="0"/>
        <w:pageBreakBefore w:val="0"/>
        <w:kinsoku/>
        <w:wordWrap/>
        <w:overflowPunct/>
        <w:topLinePunct w:val="0"/>
        <w:bidi w:val="0"/>
        <w:spacing w:line="600" w:lineRule="exact"/>
        <w:ind w:firstLine="643" w:firstLineChars="200"/>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）实施期限</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月—2023年12月。</w:t>
      </w:r>
    </w:p>
    <w:p>
      <w:pPr>
        <w:keepNext w:val="0"/>
        <w:keepLines w:val="0"/>
        <w:pageBreakBefore w:val="0"/>
        <w:kinsoku/>
        <w:wordWrap/>
        <w:overflowPunct/>
        <w:topLinePunct w:val="0"/>
        <w:bidi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）实施范围</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全国31个省（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市）和新疆生产建设兵团，</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17种传统畜禽、16种特种畜禽，以及蜂、蚕遗传资源，含地方品种、培育品种（配套系）和引入品种（配套系）。</w:t>
      </w:r>
    </w:p>
    <w:p>
      <w:pPr>
        <w:keepNext w:val="0"/>
        <w:keepLines w:val="0"/>
        <w:pageBreakBefore w:val="0"/>
        <w:kinsoku/>
        <w:wordWrap/>
        <w:overflowPunct/>
        <w:topLinePunct w:val="0"/>
        <w:bidi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进度安排</w:t>
      </w:r>
    </w:p>
    <w:p>
      <w:pPr>
        <w:keepNext w:val="0"/>
        <w:keepLines w:val="0"/>
        <w:pageBreakBefore w:val="0"/>
        <w:kinsoku/>
        <w:wordWrap/>
        <w:overflowPunct/>
        <w:topLinePunct w:val="0"/>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）2021年</w:t>
      </w: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月—2021年12月</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印发第三次全国畜禽遗传资源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方案，制定</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sz w:val="32"/>
          <w:szCs w:val="32"/>
        </w:rPr>
        <w:t>技术规范，研发全国畜禽遗传资源数据库，</w:t>
      </w:r>
      <w:r>
        <w:rPr>
          <w:rFonts w:hint="eastAsia" w:ascii="仿宋_GB2312" w:hAnsi="仿宋_GB2312" w:eastAsia="仿宋_GB2312" w:cs="仿宋_GB2312"/>
          <w:sz w:val="32"/>
          <w:szCs w:val="32"/>
          <w:lang w:eastAsia="zh-CN"/>
        </w:rPr>
        <w:t>印发操作手册，</w:t>
      </w:r>
      <w:r>
        <w:rPr>
          <w:rFonts w:hint="eastAsia" w:ascii="仿宋_GB2312" w:hAnsi="仿宋_GB2312" w:eastAsia="仿宋_GB2312" w:cs="仿宋_GB2312"/>
          <w:sz w:val="32"/>
          <w:szCs w:val="32"/>
        </w:rPr>
        <w:t>开展技术培训，全面启动</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年底前</w:t>
      </w: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区、旗）完成</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情况</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普查数据录入</w:t>
      </w:r>
      <w:r>
        <w:rPr>
          <w:rFonts w:hint="eastAsia" w:ascii="仿宋_GB2312" w:hAnsi="仿宋_GB2312" w:eastAsia="仿宋_GB2312" w:cs="仿宋_GB2312"/>
          <w:sz w:val="32"/>
          <w:szCs w:val="32"/>
        </w:rPr>
        <w:t>全国畜禽遗传资源数据库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国家和省两级对县域内普查情况进行重点督导检查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组织国家畜禽遗传资源委员会专家赴西藏、四川、云南、甘肃、青海等5省（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区）青藏高原区域及新疆部分地州县开展重点调查，完成一批新资源发掘鉴定</w:t>
      </w:r>
      <w:r>
        <w:rPr>
          <w:rFonts w:hint="eastAsia" w:ascii="仿宋_GB2312" w:hAnsi="仿宋_GB2312" w:eastAsia="仿宋_GB2312" w:cs="仿宋_GB2312"/>
          <w:sz w:val="32"/>
          <w:szCs w:val="32"/>
          <w:lang w:val="en-US" w:eastAsia="zh-CN"/>
        </w:rPr>
        <w:t>和发布</w:t>
      </w:r>
      <w:r>
        <w:rPr>
          <w:rFonts w:hint="eastAsia" w:ascii="仿宋_GB2312" w:hAnsi="仿宋_GB2312" w:eastAsia="仿宋_GB2312" w:cs="仿宋_GB2312"/>
          <w:sz w:val="32"/>
          <w:szCs w:val="32"/>
        </w:rPr>
        <w:t>工作。</w:t>
      </w:r>
    </w:p>
    <w:p>
      <w:pPr>
        <w:keepNext w:val="0"/>
        <w:keepLines w:val="0"/>
        <w:pageBreakBefore w:val="0"/>
        <w:kinsoku/>
        <w:wordWrap/>
        <w:overflowPunct/>
        <w:topLinePunct w:val="0"/>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）2022年1月—2023年5月</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各省（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市）基本完成畜禽遗传资源基本信息登记和性能测定</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相关数据录入</w:t>
      </w:r>
      <w:r>
        <w:rPr>
          <w:rFonts w:hint="eastAsia" w:ascii="仿宋_GB2312" w:hAnsi="仿宋_GB2312" w:eastAsia="仿宋_GB2312" w:cs="仿宋_GB2312"/>
          <w:sz w:val="32"/>
          <w:szCs w:val="32"/>
        </w:rPr>
        <w:t>全国畜禽遗传资源数据库</w:t>
      </w:r>
      <w:r>
        <w:rPr>
          <w:rFonts w:hint="eastAsia" w:ascii="仿宋_GB2312" w:hAnsi="仿宋_GB2312" w:eastAsia="仿宋_GB2312" w:cs="仿宋_GB2312"/>
          <w:sz w:val="32"/>
          <w:szCs w:val="32"/>
          <w:lang w:eastAsia="zh-CN"/>
        </w:rPr>
        <w:t>。珍贵稀有</w:t>
      </w:r>
      <w:r>
        <w:rPr>
          <w:rFonts w:hint="eastAsia" w:ascii="仿宋_GB2312" w:hAnsi="仿宋_GB2312" w:eastAsia="仿宋_GB2312" w:cs="仿宋_GB2312"/>
          <w:sz w:val="32"/>
          <w:szCs w:val="32"/>
        </w:rPr>
        <w:t>濒危资源</w:t>
      </w:r>
      <w:r>
        <w:rPr>
          <w:rFonts w:hint="eastAsia" w:ascii="仿宋_GB2312" w:hAnsi="仿宋_GB2312" w:eastAsia="仿宋_GB2312" w:cs="仿宋_GB2312"/>
          <w:sz w:val="32"/>
          <w:szCs w:val="32"/>
          <w:lang w:val="en-US" w:eastAsia="zh-CN"/>
        </w:rPr>
        <w:t>得到有效保护，相关遗传材料入国家基因库保存。</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级完成</w:t>
      </w:r>
      <w:r>
        <w:rPr>
          <w:rFonts w:hint="eastAsia" w:ascii="仿宋_GB2312" w:hAnsi="仿宋_GB2312" w:eastAsia="仿宋_GB2312" w:cs="仿宋_GB2312"/>
          <w:sz w:val="32"/>
          <w:szCs w:val="32"/>
        </w:rPr>
        <w:t>新发现遗传资源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初步鉴定，将</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数据（</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版）报</w:t>
      </w:r>
      <w:r>
        <w:rPr>
          <w:rFonts w:hint="eastAsia" w:ascii="仿宋_GB2312" w:hAnsi="仿宋_GB2312" w:eastAsia="仿宋_GB2312" w:cs="仿宋_GB2312"/>
          <w:sz w:val="32"/>
          <w:szCs w:val="32"/>
          <w:lang w:eastAsia="zh-CN"/>
        </w:rPr>
        <w:t>第三次</w:t>
      </w:r>
      <w:r>
        <w:rPr>
          <w:rFonts w:hint="eastAsia" w:ascii="仿宋_GB2312" w:hAnsi="仿宋_GB2312" w:eastAsia="仿宋_GB2312" w:cs="仿宋_GB2312"/>
          <w:sz w:val="32"/>
          <w:szCs w:val="32"/>
        </w:rPr>
        <w:t>全国</w:t>
      </w:r>
      <w:r>
        <w:rPr>
          <w:rFonts w:hint="eastAsia" w:ascii="仿宋_GB2312" w:hAnsi="仿宋_GB2312" w:eastAsia="仿宋_GB2312" w:cs="仿宋_GB2312"/>
          <w:sz w:val="32"/>
          <w:szCs w:val="32"/>
          <w:lang w:eastAsia="zh-CN"/>
        </w:rPr>
        <w:t>畜禽遗传资源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sz w:val="32"/>
          <w:szCs w:val="32"/>
          <w:lang w:eastAsia="zh-CN"/>
        </w:rPr>
        <w:t>工作办公室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电子版录入</w:t>
      </w:r>
      <w:r>
        <w:rPr>
          <w:rFonts w:hint="eastAsia" w:ascii="仿宋_GB2312" w:hAnsi="仿宋_GB2312" w:eastAsia="仿宋_GB2312" w:cs="仿宋_GB2312"/>
          <w:sz w:val="32"/>
          <w:szCs w:val="32"/>
        </w:rPr>
        <w:t>全国畜禽遗传资源数据库。鉴定发布一批新资源。</w:t>
      </w:r>
    </w:p>
    <w:p>
      <w:pPr>
        <w:keepNext w:val="0"/>
        <w:keepLines w:val="0"/>
        <w:pageBreakBefore w:val="0"/>
        <w:kinsoku/>
        <w:wordWrap/>
        <w:overflowPunct/>
        <w:topLinePunct w:val="0"/>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）2023年6月—2023年12月</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完成全国</w:t>
      </w:r>
      <w:r>
        <w:rPr>
          <w:rFonts w:hint="eastAsia" w:ascii="仿宋_GB2312" w:hAnsi="仿宋_GB2312" w:eastAsia="仿宋_GB2312" w:cs="仿宋_GB2312"/>
          <w:sz w:val="32"/>
          <w:szCs w:val="32"/>
        </w:rPr>
        <w:t>畜禽遗传资源数据库</w:t>
      </w:r>
      <w:r>
        <w:rPr>
          <w:rFonts w:hint="eastAsia" w:ascii="仿宋_GB2312" w:hAnsi="仿宋_GB2312" w:eastAsia="仿宋_GB2312" w:cs="仿宋_GB2312"/>
          <w:sz w:val="32"/>
          <w:szCs w:val="32"/>
          <w:lang w:val="en-US" w:eastAsia="zh-CN"/>
        </w:rPr>
        <w:t>内数据审核和入库工作。</w:t>
      </w:r>
      <w:r>
        <w:rPr>
          <w:rFonts w:hint="eastAsia" w:ascii="仿宋_GB2312" w:hAnsi="仿宋_GB2312" w:eastAsia="仿宋_GB2312" w:cs="仿宋_GB2312"/>
          <w:sz w:val="32"/>
          <w:szCs w:val="32"/>
        </w:rPr>
        <w:t>编写国家畜禽遗传资源保护状况</w:t>
      </w:r>
      <w:r>
        <w:rPr>
          <w:rFonts w:hint="eastAsia" w:ascii="仿宋_GB2312" w:hAnsi="仿宋_GB2312" w:eastAsia="仿宋_GB2312" w:cs="仿宋_GB2312"/>
          <w:sz w:val="32"/>
          <w:szCs w:val="32"/>
          <w:lang w:eastAsia="zh-CN"/>
        </w:rPr>
        <w:t>报告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bCs/>
          <w:sz w:val="32"/>
          <w:szCs w:val="32"/>
          <w:lang w:val="en-US" w:eastAsia="zh-CN"/>
        </w:rPr>
        <w:t>省级</w:t>
      </w:r>
      <w:r>
        <w:rPr>
          <w:rFonts w:hint="eastAsia" w:ascii="仿宋_GB2312" w:hAnsi="仿宋_GB2312" w:eastAsia="仿宋_GB2312" w:cs="仿宋_GB2312"/>
          <w:bCs/>
          <w:sz w:val="32"/>
          <w:szCs w:val="32"/>
        </w:rPr>
        <w:t>畜禽遗传资源保护名录</w:t>
      </w:r>
      <w:r>
        <w:rPr>
          <w:rFonts w:hint="eastAsia" w:ascii="仿宋_GB2312" w:hAnsi="仿宋_GB2312" w:eastAsia="仿宋_GB2312" w:cs="仿宋_GB2312"/>
          <w:bCs/>
          <w:sz w:val="32"/>
          <w:szCs w:val="32"/>
          <w:lang w:eastAsia="zh-CN"/>
        </w:rPr>
        <w:t>制修订工作，推动修订国家级畜禽遗传资源保护名录，</w:t>
      </w:r>
      <w:r>
        <w:rPr>
          <w:rFonts w:hint="eastAsia" w:ascii="仿宋_GB2312" w:hAnsi="仿宋_GB2312" w:eastAsia="仿宋_GB2312" w:cs="仿宋_GB2312"/>
          <w:sz w:val="32"/>
          <w:szCs w:val="32"/>
        </w:rPr>
        <w:t>修订畜禽和蜂</w:t>
      </w:r>
      <w:r>
        <w:rPr>
          <w:rFonts w:hint="eastAsia" w:ascii="仿宋_GB2312" w:hAnsi="仿宋_GB2312" w:eastAsia="仿宋_GB2312" w:cs="仿宋_GB2312"/>
          <w:sz w:val="32"/>
          <w:szCs w:val="32"/>
          <w:lang w:eastAsia="zh-CN"/>
        </w:rPr>
        <w:t>遗传</w:t>
      </w:r>
      <w:r>
        <w:rPr>
          <w:rFonts w:hint="eastAsia" w:ascii="仿宋_GB2312" w:hAnsi="仿宋_GB2312" w:eastAsia="仿宋_GB2312" w:cs="仿宋_GB2312"/>
          <w:sz w:val="32"/>
          <w:szCs w:val="32"/>
        </w:rPr>
        <w:t>资源志书，编写蚕</w:t>
      </w:r>
      <w:r>
        <w:rPr>
          <w:rFonts w:hint="eastAsia" w:ascii="仿宋_GB2312" w:hAnsi="仿宋_GB2312" w:eastAsia="仿宋_GB2312" w:cs="仿宋_GB2312"/>
          <w:sz w:val="32"/>
          <w:szCs w:val="32"/>
          <w:lang w:eastAsia="zh-CN"/>
        </w:rPr>
        <w:t>遗传</w:t>
      </w:r>
      <w:r>
        <w:rPr>
          <w:rFonts w:hint="eastAsia" w:ascii="仿宋_GB2312" w:hAnsi="仿宋_GB2312" w:eastAsia="仿宋_GB2312" w:cs="仿宋_GB2312"/>
          <w:sz w:val="32"/>
          <w:szCs w:val="32"/>
        </w:rPr>
        <w:t>资源志书。鉴定</w:t>
      </w:r>
      <w:r>
        <w:rPr>
          <w:rFonts w:hint="eastAsia" w:ascii="仿宋_GB2312" w:hAnsi="仿宋_GB2312" w:eastAsia="仿宋_GB2312" w:cs="仿宋_GB2312"/>
          <w:sz w:val="32"/>
          <w:szCs w:val="32"/>
          <w:lang w:val="en-US" w:eastAsia="zh-CN"/>
        </w:rPr>
        <w:t>发布</w:t>
      </w:r>
      <w:r>
        <w:rPr>
          <w:rFonts w:hint="eastAsia" w:ascii="仿宋_GB2312" w:hAnsi="仿宋_GB2312" w:eastAsia="仿宋_GB2312" w:cs="仿宋_GB2312"/>
          <w:sz w:val="32"/>
          <w:szCs w:val="32"/>
        </w:rPr>
        <w:t>一批新资源</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before="0" w:line="600" w:lineRule="exact"/>
        <w:ind w:left="924" w:hanging="283"/>
        <w:textAlignment w:val="auto"/>
        <w:rPr>
          <w:rFonts w:hint="eastAsia" w:ascii="黑体" w:hAnsi="黑体" w:eastAsia="黑体" w:cs="黑体"/>
          <w:sz w:val="32"/>
          <w:szCs w:val="32"/>
          <w:lang w:val="en-US" w:eastAsia="zh-CN"/>
        </w:rPr>
      </w:pPr>
      <w:bookmarkStart w:id="5" w:name="_Toc2101"/>
      <w:r>
        <w:rPr>
          <w:rFonts w:hint="eastAsia" w:ascii="黑体" w:hAnsi="黑体" w:eastAsia="黑体" w:cs="黑体"/>
          <w:sz w:val="32"/>
          <w:szCs w:val="32"/>
          <w:lang w:eastAsia="zh-CN"/>
        </w:rPr>
        <w:t>六</w:t>
      </w:r>
      <w:r>
        <w:rPr>
          <w:rFonts w:hint="eastAsia" w:ascii="黑体" w:hAnsi="黑体" w:eastAsia="黑体" w:cs="黑体"/>
          <w:sz w:val="32"/>
          <w:szCs w:val="32"/>
        </w:rPr>
        <w:t>、</w:t>
      </w:r>
      <w:bookmarkEnd w:id="5"/>
      <w:r>
        <w:rPr>
          <w:rFonts w:hint="eastAsia" w:ascii="黑体" w:hAnsi="黑体" w:eastAsia="黑体" w:cs="黑体"/>
          <w:sz w:val="32"/>
          <w:szCs w:val="32"/>
          <w:lang w:val="en-US" w:eastAsia="zh-CN"/>
        </w:rPr>
        <w:t>组织保障</w:t>
      </w:r>
    </w:p>
    <w:p>
      <w:pPr>
        <w:keepNext w:val="0"/>
        <w:keepLines w:val="0"/>
        <w:pageBreakBefore w:val="0"/>
        <w:kinsoku/>
        <w:wordWrap/>
        <w:overflowPunct/>
        <w:topLinePunct w:val="0"/>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（一）</w:t>
      </w:r>
      <w:r>
        <w:rPr>
          <w:rFonts w:hint="eastAsia" w:ascii="楷体_GB2312" w:hAnsi="楷体_GB2312" w:eastAsia="楷体_GB2312" w:cs="楷体_GB2312"/>
          <w:b/>
          <w:sz w:val="32"/>
          <w:szCs w:val="32"/>
          <w:lang w:eastAsia="zh-CN"/>
        </w:rPr>
        <w:t>加强组织领导。</w:t>
      </w:r>
      <w:r>
        <w:rPr>
          <w:rFonts w:hint="eastAsia" w:ascii="仿宋_GB2312" w:hAnsi="仿宋_GB2312" w:eastAsia="仿宋_GB2312" w:cs="仿宋_GB2312"/>
          <w:b w:val="0"/>
          <w:bCs w:val="0"/>
          <w:sz w:val="32"/>
          <w:szCs w:val="32"/>
          <w:lang w:eastAsia="zh-CN"/>
        </w:rPr>
        <w:t>根据农业农村部农业种质资源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b w:val="0"/>
          <w:bCs w:val="0"/>
          <w:sz w:val="32"/>
          <w:szCs w:val="32"/>
          <w:lang w:eastAsia="zh-CN"/>
        </w:rPr>
        <w:t>工作领导小组统一部署，在全国畜牧总站设立第三次全国畜禽遗传资源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b w:val="0"/>
          <w:bCs w:val="0"/>
          <w:sz w:val="32"/>
          <w:szCs w:val="32"/>
          <w:lang w:eastAsia="zh-CN"/>
        </w:rPr>
        <w:t>工作办公室（详见附件</w:t>
      </w:r>
      <w:r>
        <w:rPr>
          <w:rFonts w:hint="eastAsia" w:ascii="仿宋_GB2312" w:hAnsi="仿宋_GB2312" w:eastAsia="仿宋_GB2312" w:cs="仿宋_GB2312"/>
          <w:b w:val="0"/>
          <w:bCs w:val="0"/>
          <w:sz w:val="32"/>
          <w:szCs w:val="32"/>
          <w:lang w:val="en-US" w:eastAsia="zh-CN"/>
        </w:rPr>
        <w:t>3-2</w:t>
      </w:r>
      <w:r>
        <w:rPr>
          <w:rFonts w:hint="eastAsia" w:ascii="仿宋_GB2312" w:hAnsi="仿宋_GB2312" w:eastAsia="仿宋_GB2312" w:cs="仿宋_GB2312"/>
          <w:b w:val="0"/>
          <w:bCs w:val="0"/>
          <w:sz w:val="32"/>
          <w:szCs w:val="32"/>
          <w:lang w:eastAsia="zh-CN"/>
        </w:rPr>
        <w:t>），成立</w:t>
      </w:r>
      <w:r>
        <w:rPr>
          <w:rFonts w:hint="eastAsia" w:ascii="仿宋_GB2312" w:hAnsi="仿宋_GB2312" w:eastAsia="仿宋_GB2312" w:cs="仿宋_GB2312"/>
          <w:b w:val="0"/>
          <w:bCs w:val="0"/>
          <w:sz w:val="32"/>
          <w:szCs w:val="32"/>
          <w:lang w:val="en-US" w:eastAsia="zh-CN"/>
        </w:rPr>
        <w:t>全国畜禽遗传资源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b w:val="0"/>
          <w:bCs w:val="0"/>
          <w:sz w:val="32"/>
          <w:szCs w:val="32"/>
          <w:lang w:val="en-US" w:eastAsia="zh-CN"/>
        </w:rPr>
        <w:t>技术专家组，</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组织实施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日常管理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技术支撑和服务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制定具体</w:t>
      </w:r>
      <w:r>
        <w:rPr>
          <w:rFonts w:hint="eastAsia" w:ascii="仿宋_GB2312" w:hAnsi="仿宋_GB2312" w:eastAsia="仿宋_GB2312" w:cs="仿宋_GB2312"/>
          <w:sz w:val="32"/>
          <w:szCs w:val="32"/>
        </w:rPr>
        <w:t>实施方案和管理办法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操作手册、</w:t>
      </w:r>
      <w:r>
        <w:rPr>
          <w:rFonts w:hint="eastAsia" w:ascii="仿宋_GB2312" w:hAnsi="仿宋_GB2312" w:eastAsia="仿宋_GB2312" w:cs="仿宋_GB2312"/>
          <w:sz w:val="32"/>
          <w:szCs w:val="32"/>
        </w:rPr>
        <w:t>技术规范和培训教材，组织开展技术培训；指导并参与各省（</w:t>
      </w:r>
      <w:r>
        <w:rPr>
          <w:rFonts w:hint="eastAsia" w:ascii="仿宋_GB2312" w:hAnsi="仿宋_GB2312" w:eastAsia="仿宋_GB2312" w:cs="仿宋_GB2312"/>
          <w:sz w:val="32"/>
          <w:szCs w:val="32"/>
          <w:lang w:eastAsia="zh-CN"/>
        </w:rPr>
        <w:t>自治</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直辖</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畜禽遗传资源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畜禽遗传</w:t>
      </w:r>
      <w:r>
        <w:rPr>
          <w:rFonts w:hint="eastAsia" w:ascii="仿宋_GB2312" w:hAnsi="仿宋_GB2312" w:eastAsia="仿宋_GB2312" w:cs="仿宋_GB2312"/>
          <w:sz w:val="32"/>
          <w:szCs w:val="32"/>
        </w:rPr>
        <w:t>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sz w:val="32"/>
          <w:szCs w:val="32"/>
        </w:rPr>
        <w:t>技术专家组名单</w:t>
      </w:r>
      <w:r>
        <w:rPr>
          <w:rFonts w:hint="eastAsia" w:ascii="仿宋_GB2312" w:hAnsi="仿宋_GB2312" w:eastAsia="仿宋_GB2312" w:cs="仿宋_GB2312"/>
          <w:sz w:val="32"/>
          <w:szCs w:val="32"/>
          <w:lang w:eastAsia="zh-CN"/>
        </w:rPr>
        <w:t>及相关技术性材料</w:t>
      </w:r>
      <w:r>
        <w:rPr>
          <w:rFonts w:hint="eastAsia" w:ascii="仿宋_GB2312" w:hAnsi="仿宋_GB2312" w:eastAsia="仿宋_GB2312" w:cs="仿宋_GB2312"/>
          <w:sz w:val="32"/>
          <w:szCs w:val="32"/>
        </w:rPr>
        <w:t>另行印发。</w:t>
      </w:r>
    </w:p>
    <w:p>
      <w:pPr>
        <w:keepNext w:val="0"/>
        <w:keepLines w:val="0"/>
        <w:pageBreakBefore w:val="0"/>
        <w:kinsoku/>
        <w:wordWrap/>
        <w:overflowPunct/>
        <w:topLinePunct w:val="0"/>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强化协调配合。</w:t>
      </w:r>
      <w:r>
        <w:rPr>
          <w:rFonts w:hint="eastAsia" w:ascii="仿宋_GB2312" w:hAnsi="仿宋_GB2312" w:eastAsia="仿宋_GB2312" w:cs="仿宋_GB2312"/>
          <w:b w:val="0"/>
          <w:bCs w:val="0"/>
          <w:sz w:val="32"/>
          <w:szCs w:val="32"/>
          <w:lang w:eastAsia="zh-CN"/>
        </w:rPr>
        <w:t>各地在省级</w:t>
      </w:r>
      <w:r>
        <w:rPr>
          <w:rFonts w:hint="eastAsia" w:ascii="仿宋_GB2312" w:hAnsi="仿宋_GB2312" w:eastAsia="仿宋_GB2312" w:cs="仿宋_GB2312"/>
          <w:b w:val="0"/>
          <w:bCs w:val="0"/>
          <w:sz w:val="32"/>
          <w:szCs w:val="32"/>
        </w:rPr>
        <w:t>农业种质资源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b w:val="0"/>
          <w:bCs w:val="0"/>
          <w:sz w:val="32"/>
          <w:szCs w:val="32"/>
        </w:rPr>
        <w:t>领导小组</w:t>
      </w:r>
      <w:r>
        <w:rPr>
          <w:rFonts w:hint="eastAsia" w:ascii="仿宋_GB2312" w:hAnsi="仿宋_GB2312" w:eastAsia="仿宋_GB2312" w:cs="仿宋_GB2312"/>
          <w:b w:val="0"/>
          <w:bCs w:val="0"/>
          <w:sz w:val="32"/>
          <w:szCs w:val="32"/>
          <w:lang w:eastAsia="zh-CN"/>
        </w:rPr>
        <w:t>统一领导下</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0"/>
          <w:sz w:val="32"/>
          <w:szCs w:val="32"/>
          <w:lang w:val="en"/>
        </w:rPr>
        <w:t>指定相应的技术支撑单位负责</w:t>
      </w:r>
      <w:r>
        <w:rPr>
          <w:rFonts w:hint="eastAsia" w:ascii="仿宋_GB2312" w:hAnsi="仿宋_GB2312" w:eastAsia="仿宋_GB2312" w:cs="仿宋_GB2312"/>
          <w:b w:val="0"/>
          <w:bCs w:val="0"/>
          <w:sz w:val="32"/>
          <w:szCs w:val="32"/>
        </w:rPr>
        <w:t>畜禽遗传资源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b w:val="0"/>
          <w:bCs w:val="0"/>
          <w:sz w:val="32"/>
          <w:szCs w:val="32"/>
        </w:rPr>
        <w:t>工作</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kern w:val="0"/>
          <w:sz w:val="32"/>
          <w:szCs w:val="32"/>
          <w:lang w:val="en"/>
        </w:rPr>
        <w:t>具体组织实施。</w:t>
      </w:r>
      <w:r>
        <w:rPr>
          <w:rFonts w:hint="eastAsia" w:ascii="仿宋_GB2312" w:hAnsi="仿宋_GB2312" w:eastAsia="仿宋_GB2312" w:cs="仿宋_GB2312"/>
          <w:b w:val="0"/>
          <w:bCs w:val="0"/>
          <w:sz w:val="32"/>
          <w:szCs w:val="32"/>
          <w:lang w:eastAsia="zh-CN"/>
        </w:rPr>
        <w:t>县级</w:t>
      </w:r>
      <w:r>
        <w:rPr>
          <w:rFonts w:hint="eastAsia" w:ascii="仿宋_GB2312" w:hAnsi="仿宋_GB2312" w:eastAsia="仿宋_GB2312" w:cs="仿宋_GB2312"/>
          <w:b w:val="0"/>
          <w:bCs w:val="0"/>
          <w:sz w:val="32"/>
          <w:szCs w:val="32"/>
        </w:rPr>
        <w:t>农业农村部门承担本</w:t>
      </w:r>
      <w:r>
        <w:rPr>
          <w:rFonts w:hint="eastAsia" w:ascii="仿宋_GB2312" w:hAnsi="仿宋_GB2312" w:eastAsia="仿宋_GB2312" w:cs="仿宋_GB2312"/>
          <w:b w:val="0"/>
          <w:bCs w:val="0"/>
          <w:sz w:val="32"/>
          <w:szCs w:val="32"/>
          <w:lang w:eastAsia="zh-CN"/>
        </w:rPr>
        <w:t>行政区域</w:t>
      </w:r>
      <w:r>
        <w:rPr>
          <w:rFonts w:hint="eastAsia" w:ascii="仿宋_GB2312" w:hAnsi="仿宋_GB2312" w:eastAsia="仿宋_GB2312" w:cs="仿宋_GB2312"/>
          <w:b w:val="0"/>
          <w:bCs w:val="0"/>
          <w:sz w:val="32"/>
          <w:szCs w:val="32"/>
        </w:rPr>
        <w:t>畜禽遗传资源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b w:val="0"/>
          <w:bCs w:val="0"/>
          <w:sz w:val="32"/>
          <w:szCs w:val="32"/>
        </w:rPr>
        <w:t>工作，成立专业</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b w:val="0"/>
          <w:bCs w:val="0"/>
          <w:sz w:val="32"/>
          <w:szCs w:val="32"/>
        </w:rPr>
        <w:t>队伍，充分发挥基层农业技术推广机构、村级防疫员作用，广泛动员和组织社会力量完成县域内</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b w:val="0"/>
          <w:bCs w:val="0"/>
          <w:sz w:val="32"/>
          <w:szCs w:val="32"/>
        </w:rPr>
        <w:t>工作，按时上报相关数据，配合做好</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b w:val="0"/>
          <w:bCs w:val="0"/>
          <w:sz w:val="32"/>
          <w:szCs w:val="32"/>
          <w:lang w:val="en-US" w:eastAsia="zh-CN"/>
        </w:rPr>
        <w:t>各项</w:t>
      </w:r>
      <w:r>
        <w:rPr>
          <w:rFonts w:hint="eastAsia" w:ascii="仿宋_GB2312" w:hAnsi="仿宋_GB2312" w:eastAsia="仿宋_GB2312" w:cs="仿宋_GB2312"/>
          <w:b w:val="0"/>
          <w:bCs w:val="0"/>
          <w:sz w:val="32"/>
          <w:szCs w:val="32"/>
        </w:rPr>
        <w:t>工作。</w:t>
      </w:r>
    </w:p>
    <w:p>
      <w:pPr>
        <w:keepNext w:val="0"/>
        <w:keepLines w:val="0"/>
        <w:pageBreakBefore w:val="0"/>
        <w:kinsoku/>
        <w:wordWrap/>
        <w:overflowPunct/>
        <w:topLinePunct w:val="0"/>
        <w:bidi w:val="0"/>
        <w:adjustRightInd w:val="0"/>
        <w:snapToGrid w:val="0"/>
        <w:spacing w:line="600" w:lineRule="exact"/>
        <w:ind w:firstLine="643" w:firstLineChars="200"/>
        <w:textAlignment w:val="auto"/>
        <w:rPr>
          <w:rFonts w:hint="eastAsia" w:ascii="仿宋_GB2312" w:hAnsi="仿宋_GB2312" w:eastAsia="仿宋_GB2312" w:cs="仿宋_GB2312"/>
          <w:kern w:val="0"/>
          <w:sz w:val="32"/>
          <w:szCs w:val="32"/>
          <w:lang w:val="en"/>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三</w:t>
      </w: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强化专业支撑。</w:t>
      </w:r>
      <w:r>
        <w:rPr>
          <w:rFonts w:hint="eastAsia" w:ascii="仿宋_GB2312" w:hAnsi="仿宋_GB2312" w:eastAsia="仿宋_GB2312" w:cs="仿宋_GB2312"/>
          <w:kern w:val="0"/>
          <w:sz w:val="32"/>
          <w:szCs w:val="32"/>
          <w:lang w:val="en"/>
        </w:rPr>
        <w:t>全国畜禽</w:t>
      </w:r>
      <w:r>
        <w:rPr>
          <w:rFonts w:hint="eastAsia" w:ascii="仿宋_GB2312" w:hAnsi="仿宋_GB2312" w:eastAsia="仿宋_GB2312" w:cs="仿宋_GB2312"/>
          <w:kern w:val="0"/>
          <w:sz w:val="32"/>
          <w:szCs w:val="32"/>
          <w:lang w:val="en" w:eastAsia="zh-CN"/>
        </w:rPr>
        <w:t>遗传</w:t>
      </w:r>
      <w:r>
        <w:rPr>
          <w:rFonts w:hint="eastAsia" w:ascii="仿宋_GB2312" w:hAnsi="仿宋_GB2312" w:eastAsia="仿宋_GB2312" w:cs="仿宋_GB2312"/>
          <w:kern w:val="0"/>
          <w:sz w:val="32"/>
          <w:szCs w:val="32"/>
          <w:lang w:val="en"/>
        </w:rPr>
        <w:t>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kern w:val="0"/>
          <w:sz w:val="32"/>
          <w:szCs w:val="32"/>
          <w:lang w:val="en"/>
        </w:rPr>
        <w:t>技术专家组</w:t>
      </w:r>
      <w:r>
        <w:rPr>
          <w:rFonts w:hint="eastAsia" w:ascii="仿宋_GB2312" w:hAnsi="仿宋_GB2312" w:eastAsia="仿宋_GB2312" w:cs="仿宋_GB2312"/>
          <w:kern w:val="0"/>
          <w:sz w:val="32"/>
          <w:szCs w:val="32"/>
          <w:lang w:val="en" w:eastAsia="zh-CN"/>
        </w:rPr>
        <w:t>下</w:t>
      </w:r>
      <w:r>
        <w:rPr>
          <w:rFonts w:hint="eastAsia" w:ascii="仿宋_GB2312" w:hAnsi="仿宋_GB2312" w:eastAsia="仿宋_GB2312" w:cs="仿宋_GB2312"/>
          <w:kern w:val="0"/>
          <w:sz w:val="32"/>
          <w:szCs w:val="32"/>
          <w:lang w:val="en"/>
        </w:rPr>
        <w:t>设猪、牛、羊、马驴驼、兔、鸡（包括鸽、鹌鹑和部分特种家禽类）、水禽（包括番鸭）、鹿、毛皮动物、蜜蜂、蚕等11个工作组和1个综合材料组。</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kern w:val="0"/>
          <w:sz w:val="32"/>
          <w:szCs w:val="32"/>
          <w:lang w:val="en"/>
        </w:rPr>
      </w:pPr>
      <w:r>
        <w:rPr>
          <w:rFonts w:hint="eastAsia" w:ascii="仿宋_GB2312" w:hAnsi="仿宋_GB2312" w:eastAsia="仿宋_GB2312" w:cs="仿宋_GB2312"/>
          <w:kern w:val="0"/>
          <w:sz w:val="32"/>
          <w:szCs w:val="32"/>
          <w:lang w:val="en"/>
        </w:rPr>
        <w:t>第三次全国畜禽遗传资源</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kern w:val="0"/>
          <w:sz w:val="32"/>
          <w:szCs w:val="32"/>
          <w:lang w:val="en"/>
        </w:rPr>
        <w:t>技术规范、</w:t>
      </w:r>
      <w:r>
        <w:rPr>
          <w:rFonts w:hint="eastAsia" w:ascii="仿宋_GB2312" w:hAnsi="仿宋_GB2312" w:eastAsia="仿宋_GB2312" w:cs="仿宋_GB2312"/>
          <w:kern w:val="0"/>
          <w:sz w:val="32"/>
          <w:szCs w:val="32"/>
          <w:lang w:val="en" w:eastAsia="zh-CN"/>
        </w:rPr>
        <w:t>普查</w:t>
      </w:r>
      <w:r>
        <w:rPr>
          <w:rFonts w:hint="eastAsia" w:ascii="仿宋_GB2312" w:hAnsi="仿宋_GB2312" w:eastAsia="仿宋_GB2312" w:cs="仿宋_GB2312"/>
          <w:kern w:val="0"/>
          <w:sz w:val="32"/>
          <w:szCs w:val="32"/>
          <w:lang w:val="en"/>
        </w:rPr>
        <w:t>系列表格和相应培训材料可从中国畜牧兽医信息网（http://www.nah</w:t>
      </w:r>
    </w:p>
    <w:p>
      <w:pPr>
        <w:keepNext w:val="0"/>
        <w:keepLines w:val="0"/>
        <w:pageBreakBefore w:val="0"/>
        <w:kinsoku/>
        <w:wordWrap/>
        <w:overflowPunct/>
        <w:topLinePunct w:val="0"/>
        <w:bidi w:val="0"/>
        <w:adjustRightInd w:val="0"/>
        <w:snapToGrid w:val="0"/>
        <w:spacing w:line="600" w:lineRule="exact"/>
        <w:ind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
        </w:rPr>
        <w:t>s.org.cn/）下载。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附件：3-1.第三次</w:t>
      </w:r>
      <w:r>
        <w:rPr>
          <w:rFonts w:hint="eastAsia" w:ascii="仿宋_GB2312" w:hAnsi="仿宋_GB2312" w:eastAsia="仿宋_GB2312" w:cs="仿宋_GB2312"/>
          <w:sz w:val="32"/>
          <w:szCs w:val="32"/>
        </w:rPr>
        <w:t>全国畜禽遗传资源</w:t>
      </w:r>
      <w:r>
        <w:rPr>
          <w:rFonts w:hint="eastAsia" w:ascii="仿宋_GB2312" w:hAnsi="仿宋_GB2312" w:eastAsia="仿宋_GB2312" w:cs="仿宋_GB2312"/>
          <w:sz w:val="32"/>
          <w:szCs w:val="32"/>
          <w:lang w:eastAsia="zh-CN"/>
        </w:rPr>
        <w:t>普查</w:t>
      </w:r>
      <w:r>
        <w:rPr>
          <w:rFonts w:hint="eastAsia" w:ascii="仿宋_GB2312" w:hAnsi="仿宋_GB2312" w:eastAsia="仿宋_GB2312" w:cs="仿宋_GB2312"/>
          <w:sz w:val="32"/>
          <w:szCs w:val="32"/>
        </w:rPr>
        <w:t>技术路线图</w:t>
      </w:r>
    </w:p>
    <w:p>
      <w:pPr>
        <w:keepNext w:val="0"/>
        <w:keepLines w:val="0"/>
        <w:pageBreakBefore w:val="0"/>
        <w:kinsoku/>
        <w:wordWrap/>
        <w:overflowPunct/>
        <w:topLinePunct w:val="0"/>
        <w:autoSpaceDE/>
        <w:autoSpaceDN/>
        <w:bidi w:val="0"/>
        <w:adjustRightInd w:val="0"/>
        <w:snapToGrid w:val="0"/>
        <w:spacing w:line="600" w:lineRule="exact"/>
        <w:ind w:left="2236" w:leftChars="760" w:hanging="640" w:hanging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3-2.第三次全国畜禽遗传资源普查工作办公室成员名单</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宋体"/>
          <w:b w:val="0"/>
          <w:bCs w:val="0"/>
          <w:i w:val="0"/>
          <w:caps w:val="0"/>
          <w:spacing w:val="0"/>
          <w:sz w:val="30"/>
          <w:szCs w:val="30"/>
          <w:shd w:val="clear" w:color="auto" w:fill="auto"/>
        </w:rPr>
        <w:sectPr>
          <w:headerReference r:id="rId3" w:type="default"/>
          <w:footerReference r:id="rId4" w:type="default"/>
          <w:pgSz w:w="11906" w:h="16838"/>
          <w:pgMar w:top="1701" w:right="1803" w:bottom="1701" w:left="1803" w:header="851" w:footer="992" w:gutter="0"/>
          <w:pgNumType w:fmt="decimal" w:start="1"/>
          <w:cols w:space="720" w:num="1"/>
          <w:rtlGutter w:val="0"/>
          <w:docGrid w:type="lines" w:linePitch="319" w:charSpace="0"/>
        </w:sectPr>
      </w:pPr>
    </w:p>
    <w:p>
      <w:pPr>
        <w:bidi w:val="0"/>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3-1</w:t>
      </w:r>
    </w:p>
    <w:p>
      <w:pPr>
        <w:bidi w:val="0"/>
        <w:spacing w:line="600" w:lineRule="exact"/>
        <w:jc w:val="center"/>
        <w:rPr>
          <w:rFonts w:hint="eastAsia" w:ascii="华文中宋" w:hAnsi="华文中宋" w:eastAsia="华文中宋" w:cs="华文中宋"/>
          <w:b/>
          <w:sz w:val="36"/>
          <w:szCs w:val="36"/>
        </w:rPr>
      </w:pPr>
    </w:p>
    <w:p>
      <w:pPr>
        <w:bidi w:val="0"/>
        <w:spacing w:line="600" w:lineRule="exact"/>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第三次全国畜禽遗传资源</w:t>
      </w:r>
      <w:r>
        <w:rPr>
          <w:rFonts w:hint="eastAsia" w:ascii="华文中宋" w:hAnsi="华文中宋" w:eastAsia="华文中宋" w:cs="华文中宋"/>
          <w:b/>
          <w:sz w:val="36"/>
          <w:szCs w:val="36"/>
          <w:lang w:eastAsia="zh-CN"/>
        </w:rPr>
        <w:t>普</w:t>
      </w:r>
      <w:r>
        <w:rPr>
          <w:rFonts w:hint="eastAsia" w:ascii="华文中宋" w:hAnsi="华文中宋" w:eastAsia="华文中宋" w:cs="华文中宋"/>
          <w:b/>
          <w:sz w:val="36"/>
          <w:szCs w:val="36"/>
        </w:rPr>
        <w:t>查技术路线图</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宋体" w:hAnsi="宋体" w:cs="宋体"/>
          <w:b w:val="0"/>
          <w:bCs/>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宋体" w:hAnsi="宋体" w:cs="宋体"/>
          <w:b w:val="0"/>
          <w:bCs/>
          <w:sz w:val="21"/>
          <w:szCs w:val="21"/>
          <w:lang w:val="en-US" w:eastAsia="zh-CN"/>
        </w:rPr>
      </w:pPr>
      <w:r>
        <w:rPr>
          <w:rFonts w:hint="default" w:ascii="宋体" w:hAnsi="宋体" w:cs="宋体"/>
          <w:b w:val="0"/>
          <w:bCs/>
          <w:sz w:val="21"/>
          <w:szCs w:val="21"/>
          <w:lang w:val="en-US" w:eastAsia="zh-CN"/>
        </w:rPr>
        <w:drawing>
          <wp:anchor distT="0" distB="0" distL="114300" distR="114300" simplePos="0" relativeHeight="251659264" behindDoc="1" locked="0" layoutInCell="1" allowOverlap="1">
            <wp:simplePos x="0" y="0"/>
            <wp:positionH relativeFrom="column">
              <wp:posOffset>-8255</wp:posOffset>
            </wp:positionH>
            <wp:positionV relativeFrom="paragraph">
              <wp:posOffset>118110</wp:posOffset>
            </wp:positionV>
            <wp:extent cx="5279390" cy="4885690"/>
            <wp:effectExtent l="0" t="0" r="16510" b="0"/>
            <wp:wrapThrough wrapText="bothSides">
              <wp:wrapPolygon>
                <wp:start x="0" y="0"/>
                <wp:lineTo x="0" y="21476"/>
                <wp:lineTo x="21512" y="21476"/>
                <wp:lineTo x="21512" y="0"/>
                <wp:lineTo x="0" y="0"/>
              </wp:wrapPolygon>
            </wp:wrapThrough>
            <wp:docPr id="10" name="图片 10" descr="畜禽路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畜禽路线图"/>
                    <pic:cNvPicPr>
                      <a:picLocks noChangeAspect="1"/>
                    </pic:cNvPicPr>
                  </pic:nvPicPr>
                  <pic:blipFill>
                    <a:blip r:embed="rId6"/>
                    <a:srcRect l="6770" r="8276"/>
                    <a:stretch>
                      <a:fillRect/>
                    </a:stretch>
                  </pic:blipFill>
                  <pic:spPr>
                    <a:xfrm>
                      <a:off x="0" y="0"/>
                      <a:ext cx="5279390" cy="48856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宋体" w:hAnsi="宋体" w:cs="宋体"/>
          <w:b w:val="0"/>
          <w:bCs/>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宋体" w:hAnsi="宋体" w:cs="宋体"/>
          <w:b w:val="0"/>
          <w:bCs/>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宋体" w:hAnsi="宋体" w:cs="宋体"/>
          <w:b w:val="0"/>
          <w:bCs/>
          <w:sz w:val="21"/>
          <w:szCs w:val="21"/>
          <w:lang w:val="en-US" w:eastAsia="zh-CN"/>
        </w:rPr>
      </w:pPr>
    </w:p>
    <w:p>
      <w:pPr>
        <w:snapToGrid/>
        <w:spacing w:line="600" w:lineRule="exact"/>
        <w:ind w:left="0" w:leftChars="0" w:firstLine="0" w:firstLine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pPr>
        <w:snapToGrid w:val="0"/>
        <w:spacing w:line="600" w:lineRule="exact"/>
        <w:ind w:left="0" w:leftChars="0" w:firstLine="0" w:firstLineChars="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附件3-2</w:t>
      </w:r>
    </w:p>
    <w:p>
      <w:pPr>
        <w:snapToGrid w:val="0"/>
        <w:spacing w:line="600" w:lineRule="exact"/>
        <w:ind w:left="0" w:leftChars="0" w:firstLine="0" w:firstLineChars="0"/>
        <w:jc w:val="both"/>
        <w:rPr>
          <w:rFonts w:hint="eastAsia" w:ascii="仿宋_GB2312" w:hAnsi="仿宋_GB2312" w:eastAsia="仿宋_GB2312" w:cs="仿宋_GB2312"/>
          <w:b w:val="0"/>
          <w:bCs w:val="0"/>
          <w:sz w:val="32"/>
          <w:szCs w:val="32"/>
          <w:lang w:val="en-US" w:eastAsia="zh-CN"/>
        </w:rPr>
      </w:pPr>
    </w:p>
    <w:p>
      <w:pPr>
        <w:snapToGrid w:val="0"/>
        <w:spacing w:line="600" w:lineRule="exact"/>
        <w:ind w:firstLine="0" w:firstLineChars="0"/>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第三次全国畜禽遗传资源普查工作办公室成员名单</w:t>
      </w:r>
    </w:p>
    <w:p>
      <w:pPr>
        <w:snapToGrid w:val="0"/>
        <w:spacing w:line="600" w:lineRule="exact"/>
        <w:ind w:firstLine="0" w:firstLineChars="0"/>
        <w:jc w:val="center"/>
        <w:rPr>
          <w:rFonts w:hint="eastAsia" w:ascii="华文中宋" w:hAnsi="华文中宋" w:eastAsia="华文中宋" w:cs="华文中宋"/>
          <w:b/>
          <w:bCs/>
          <w:sz w:val="36"/>
          <w:szCs w:val="36"/>
          <w:lang w:val="en-US" w:eastAsia="zh-CN"/>
        </w:rPr>
      </w:pPr>
    </w:p>
    <w:p>
      <w:pPr>
        <w:snapToGrid w:val="0"/>
        <w:spacing w:line="600" w:lineRule="exact"/>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主  任：</w:t>
      </w:r>
      <w:r>
        <w:rPr>
          <w:rFonts w:hint="eastAsia" w:ascii="仿宋_GB2312" w:hAnsi="仿宋_GB2312" w:eastAsia="仿宋_GB2312" w:cs="仿宋_GB2312"/>
          <w:b w:val="0"/>
          <w:bCs w:val="0"/>
          <w:sz w:val="32"/>
          <w:szCs w:val="32"/>
          <w:lang w:val="en-US" w:eastAsia="zh-CN"/>
        </w:rPr>
        <w:t>时建忠  全国畜牧总站党委书记</w:t>
      </w:r>
    </w:p>
    <w:p>
      <w:pPr>
        <w:snapToGrid w:val="0"/>
        <w:spacing w:line="600" w:lineRule="exact"/>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副主任：</w:t>
      </w:r>
      <w:r>
        <w:rPr>
          <w:rFonts w:hint="eastAsia" w:ascii="仿宋_GB2312" w:hAnsi="仿宋_GB2312" w:eastAsia="仿宋_GB2312" w:cs="仿宋_GB2312"/>
          <w:b w:val="0"/>
          <w:bCs w:val="0"/>
          <w:sz w:val="32"/>
          <w:szCs w:val="32"/>
          <w:lang w:val="en-US" w:eastAsia="zh-CN"/>
        </w:rPr>
        <w:t>刘长春  全国畜牧总站首席专家</w:t>
      </w:r>
    </w:p>
    <w:p>
      <w:pPr>
        <w:snapToGrid w:val="0"/>
        <w:spacing w:line="600" w:lineRule="exact"/>
        <w:ind w:firstLine="1280" w:firstLineChars="4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于福清  全国畜牧总站畜禽资源处处长</w:t>
      </w:r>
    </w:p>
    <w:p>
      <w:pPr>
        <w:snapToGrid w:val="0"/>
        <w:spacing w:line="600" w:lineRule="exact"/>
        <w:ind w:firstLine="1280" w:firstLineChars="4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周晓鹏  农业农村部种业管理司副处长</w:t>
      </w:r>
    </w:p>
    <w:p>
      <w:pPr>
        <w:snapToGrid w:val="0"/>
        <w:spacing w:line="600" w:lineRule="exact"/>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成  员：</w:t>
      </w:r>
      <w:r>
        <w:rPr>
          <w:rFonts w:hint="eastAsia" w:ascii="仿宋_GB2312" w:hAnsi="仿宋_GB2312" w:eastAsia="仿宋_GB2312" w:cs="仿宋_GB2312"/>
          <w:b w:val="0"/>
          <w:bCs w:val="0"/>
          <w:sz w:val="32"/>
          <w:szCs w:val="32"/>
          <w:lang w:val="en-US" w:eastAsia="zh-CN"/>
        </w:rPr>
        <w:t>马金星  全国畜牧总站办公室主任</w:t>
      </w:r>
    </w:p>
    <w:p>
      <w:pPr>
        <w:snapToGrid w:val="0"/>
        <w:spacing w:line="600" w:lineRule="exact"/>
        <w:ind w:firstLine="1280" w:firstLineChars="4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苏红田  全国畜牧总站人事处（党委办公室）处长</w:t>
      </w:r>
    </w:p>
    <w:p>
      <w:pPr>
        <w:snapToGrid w:val="0"/>
        <w:spacing w:line="600" w:lineRule="exact"/>
        <w:ind w:firstLine="1280" w:firstLineChars="4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柳珍英  全国畜牧总站计财处处长</w:t>
      </w:r>
    </w:p>
    <w:p>
      <w:pPr>
        <w:snapToGrid w:val="0"/>
        <w:spacing w:line="600" w:lineRule="exact"/>
        <w:ind w:firstLine="1280" w:firstLineChars="4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杨红杰  全国畜牧总站统计信息处处长</w:t>
      </w:r>
    </w:p>
    <w:p>
      <w:pPr>
        <w:snapToGrid w:val="0"/>
        <w:spacing w:line="600" w:lineRule="exact"/>
        <w:ind w:firstLine="1280" w:firstLineChars="4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刘丑生  全国畜牧总站畜禽种业指导处处长</w:t>
      </w:r>
    </w:p>
    <w:p>
      <w:pPr>
        <w:snapToGrid w:val="0"/>
        <w:spacing w:line="600" w:lineRule="exact"/>
        <w:ind w:left="2515" w:leftChars="599" w:hanging="1257" w:hangingChars="393"/>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孙飞舟  全国畜牧总站畜禽种质资源保存中心常务副主任</w:t>
      </w:r>
      <w:bookmarkStart w:id="6" w:name="_GoBack"/>
      <w:bookmarkEnd w:id="6"/>
    </w:p>
    <w:sectPr>
      <w:pgSz w:w="11906" w:h="16838"/>
      <w:pgMar w:top="1701" w:right="1800" w:bottom="170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18"/>
    <w:rsid w:val="00017949"/>
    <w:rsid w:val="001125B4"/>
    <w:rsid w:val="00206BCD"/>
    <w:rsid w:val="00234895"/>
    <w:rsid w:val="00646EAD"/>
    <w:rsid w:val="00691BC4"/>
    <w:rsid w:val="00D808EE"/>
    <w:rsid w:val="00D940CF"/>
    <w:rsid w:val="00F06618"/>
    <w:rsid w:val="01752115"/>
    <w:rsid w:val="01854A5B"/>
    <w:rsid w:val="02874C8A"/>
    <w:rsid w:val="02B17A27"/>
    <w:rsid w:val="044F1E53"/>
    <w:rsid w:val="05DB7A70"/>
    <w:rsid w:val="06175F9A"/>
    <w:rsid w:val="064D5E48"/>
    <w:rsid w:val="084159A2"/>
    <w:rsid w:val="08B841C5"/>
    <w:rsid w:val="0AFE3464"/>
    <w:rsid w:val="0BE4603F"/>
    <w:rsid w:val="0C260F3E"/>
    <w:rsid w:val="0C9F1B67"/>
    <w:rsid w:val="0D647B06"/>
    <w:rsid w:val="0E504EC7"/>
    <w:rsid w:val="0F865EA3"/>
    <w:rsid w:val="0F8E5D4B"/>
    <w:rsid w:val="0FE65701"/>
    <w:rsid w:val="102F46DF"/>
    <w:rsid w:val="106F5855"/>
    <w:rsid w:val="11B511D3"/>
    <w:rsid w:val="12BE0530"/>
    <w:rsid w:val="12BF5BA9"/>
    <w:rsid w:val="139A4C81"/>
    <w:rsid w:val="13F33297"/>
    <w:rsid w:val="144D5FC2"/>
    <w:rsid w:val="170144D1"/>
    <w:rsid w:val="17120480"/>
    <w:rsid w:val="17C53B82"/>
    <w:rsid w:val="17F64D95"/>
    <w:rsid w:val="191A0A99"/>
    <w:rsid w:val="1A244835"/>
    <w:rsid w:val="1AC022B5"/>
    <w:rsid w:val="1AD9043E"/>
    <w:rsid w:val="1DEC0337"/>
    <w:rsid w:val="204B268A"/>
    <w:rsid w:val="20BA52D5"/>
    <w:rsid w:val="22270773"/>
    <w:rsid w:val="238E515A"/>
    <w:rsid w:val="24C35C52"/>
    <w:rsid w:val="26BF6FDE"/>
    <w:rsid w:val="287D22E8"/>
    <w:rsid w:val="2A263237"/>
    <w:rsid w:val="2A9651C9"/>
    <w:rsid w:val="2AC604DD"/>
    <w:rsid w:val="2AF91042"/>
    <w:rsid w:val="2B5702B8"/>
    <w:rsid w:val="2CAB48D1"/>
    <w:rsid w:val="2ED33ECB"/>
    <w:rsid w:val="2FDF4CCD"/>
    <w:rsid w:val="31AB09B8"/>
    <w:rsid w:val="32EE5704"/>
    <w:rsid w:val="334E6FAB"/>
    <w:rsid w:val="33FC4A23"/>
    <w:rsid w:val="33FF4418"/>
    <w:rsid w:val="343D1FF2"/>
    <w:rsid w:val="35753AEF"/>
    <w:rsid w:val="368C31FE"/>
    <w:rsid w:val="36B543B6"/>
    <w:rsid w:val="373A6880"/>
    <w:rsid w:val="39206081"/>
    <w:rsid w:val="3A277C67"/>
    <w:rsid w:val="3AAA7C7B"/>
    <w:rsid w:val="3BCC55E8"/>
    <w:rsid w:val="3C277A26"/>
    <w:rsid w:val="3C8E5A44"/>
    <w:rsid w:val="3D3D6311"/>
    <w:rsid w:val="3DA374C8"/>
    <w:rsid w:val="3E174067"/>
    <w:rsid w:val="3E2439D1"/>
    <w:rsid w:val="3EFD3E99"/>
    <w:rsid w:val="3FFB4025"/>
    <w:rsid w:val="404049B2"/>
    <w:rsid w:val="40705F24"/>
    <w:rsid w:val="40800AB1"/>
    <w:rsid w:val="411A58F5"/>
    <w:rsid w:val="421152AF"/>
    <w:rsid w:val="44087628"/>
    <w:rsid w:val="44E14CC6"/>
    <w:rsid w:val="45D57E85"/>
    <w:rsid w:val="461E0405"/>
    <w:rsid w:val="464E48C2"/>
    <w:rsid w:val="467F32EA"/>
    <w:rsid w:val="46E44FFE"/>
    <w:rsid w:val="48311916"/>
    <w:rsid w:val="48B02DEA"/>
    <w:rsid w:val="49E21FAB"/>
    <w:rsid w:val="4BA1255D"/>
    <w:rsid w:val="4E3941CC"/>
    <w:rsid w:val="4EFE6EFA"/>
    <w:rsid w:val="4F194F83"/>
    <w:rsid w:val="4FD2317B"/>
    <w:rsid w:val="50524AD1"/>
    <w:rsid w:val="51AA7254"/>
    <w:rsid w:val="527029FA"/>
    <w:rsid w:val="53D8478F"/>
    <w:rsid w:val="54490A5A"/>
    <w:rsid w:val="545A1EDD"/>
    <w:rsid w:val="5543257A"/>
    <w:rsid w:val="55A7371C"/>
    <w:rsid w:val="57F64222"/>
    <w:rsid w:val="580A7B9E"/>
    <w:rsid w:val="5821463D"/>
    <w:rsid w:val="58EC7852"/>
    <w:rsid w:val="5BAE74B8"/>
    <w:rsid w:val="5BC864A3"/>
    <w:rsid w:val="5E595E4A"/>
    <w:rsid w:val="5F282344"/>
    <w:rsid w:val="5F9773C1"/>
    <w:rsid w:val="5FBF4E83"/>
    <w:rsid w:val="5FDE26F5"/>
    <w:rsid w:val="5FF52FB1"/>
    <w:rsid w:val="605F378A"/>
    <w:rsid w:val="612B35D1"/>
    <w:rsid w:val="62210C3F"/>
    <w:rsid w:val="64842A29"/>
    <w:rsid w:val="64FE47E1"/>
    <w:rsid w:val="650D1A45"/>
    <w:rsid w:val="68021E68"/>
    <w:rsid w:val="689A3CEB"/>
    <w:rsid w:val="693557B7"/>
    <w:rsid w:val="6A881C2E"/>
    <w:rsid w:val="6B6F7EE7"/>
    <w:rsid w:val="6BDE215C"/>
    <w:rsid w:val="6C155500"/>
    <w:rsid w:val="6C2940C1"/>
    <w:rsid w:val="6D9949CD"/>
    <w:rsid w:val="6EBA0FED"/>
    <w:rsid w:val="6F192C6A"/>
    <w:rsid w:val="6F9B3683"/>
    <w:rsid w:val="6FC60BF8"/>
    <w:rsid w:val="7038589A"/>
    <w:rsid w:val="711C6532"/>
    <w:rsid w:val="7126033D"/>
    <w:rsid w:val="717A0E75"/>
    <w:rsid w:val="732C535A"/>
    <w:rsid w:val="732D532D"/>
    <w:rsid w:val="73C520AC"/>
    <w:rsid w:val="73F557A6"/>
    <w:rsid w:val="75183F77"/>
    <w:rsid w:val="753F7FAD"/>
    <w:rsid w:val="75AF4F67"/>
    <w:rsid w:val="76157206"/>
    <w:rsid w:val="78A646B1"/>
    <w:rsid w:val="7A853552"/>
    <w:rsid w:val="7C077FB4"/>
    <w:rsid w:val="7C2B327E"/>
    <w:rsid w:val="7D7F0538"/>
    <w:rsid w:val="7E1E52A5"/>
    <w:rsid w:val="7E4234E6"/>
    <w:rsid w:val="7E71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widowControl w:val="0"/>
      <w:autoSpaceDE w:val="0"/>
      <w:autoSpaceDN w:val="0"/>
      <w:spacing w:before="34"/>
      <w:ind w:left="921" w:hanging="282"/>
      <w:outlineLvl w:val="1"/>
    </w:pPr>
    <w:rPr>
      <w:rFonts w:ascii="黑体" w:hAnsi="黑体" w:eastAsia="黑体" w:cs="黑体"/>
      <w:sz w:val="28"/>
      <w:szCs w:val="28"/>
      <w:lang w:val="zh-CN" w:eastAsia="zh-CN" w:bidi="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ody Text"/>
    <w:basedOn w:val="1"/>
    <w:unhideWhenUsed/>
    <w:qFormat/>
    <w:uiPriority w:val="99"/>
    <w:pPr>
      <w:spacing w:after="120"/>
    </w:pPr>
    <w:rPr>
      <w:rFonts w:ascii="等线" w:hAnsi="等线" w:eastAsia="等线" w:cs="Times New Roman"/>
      <w:szCs w:val="22"/>
    </w:rPr>
  </w:style>
  <w:style w:type="paragraph" w:styleId="5">
    <w:name w:val="Balloon Text"/>
    <w:basedOn w:val="1"/>
    <w:link w:val="16"/>
    <w:semiHidden/>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pacing w:line="240" w:lineRule="atLeast"/>
    </w:pPr>
  </w:style>
  <w:style w:type="paragraph" w:styleId="8">
    <w:name w:val="annotation subject"/>
    <w:basedOn w:val="3"/>
    <w:next w:val="3"/>
    <w:link w:val="18"/>
    <w:semiHidden/>
    <w:unhideWhenUsed/>
    <w:qFormat/>
    <w:uiPriority w:val="99"/>
    <w:rPr>
      <w:b/>
      <w:bCs/>
    </w:rPr>
  </w:style>
  <w:style w:type="character" w:styleId="11">
    <w:name w:val="page number"/>
    <w:basedOn w:val="10"/>
    <w:qFormat/>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Unresolved Mention"/>
    <w:basedOn w:val="10"/>
    <w:semiHidden/>
    <w:unhideWhenUsed/>
    <w:qFormat/>
    <w:uiPriority w:val="99"/>
    <w:rPr>
      <w:color w:val="605E5C"/>
      <w:shd w:val="clear" w:color="auto" w:fill="E1DFDD"/>
    </w:rPr>
  </w:style>
  <w:style w:type="character" w:customStyle="1" w:styleId="16">
    <w:name w:val="批注框文本 Char"/>
    <w:basedOn w:val="10"/>
    <w:link w:val="5"/>
    <w:semiHidden/>
    <w:qFormat/>
    <w:uiPriority w:val="99"/>
    <w:rPr>
      <w:sz w:val="18"/>
      <w:szCs w:val="18"/>
    </w:rPr>
  </w:style>
  <w:style w:type="character" w:customStyle="1" w:styleId="17">
    <w:name w:val="批注文字 Char"/>
    <w:basedOn w:val="10"/>
    <w:link w:val="3"/>
    <w:semiHidden/>
    <w:qFormat/>
    <w:uiPriority w:val="99"/>
  </w:style>
  <w:style w:type="character" w:customStyle="1" w:styleId="18">
    <w:name w:val="批注主题 Char"/>
    <w:basedOn w:val="17"/>
    <w:link w:val="8"/>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250</Words>
  <Characters>1430</Characters>
  <Lines>11</Lines>
  <Paragraphs>3</Paragraphs>
  <TotalTime>41</TotalTime>
  <ScaleCrop>false</ScaleCrop>
  <LinksUpToDate>false</LinksUpToDate>
  <CharactersWithSpaces>1677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2021-03-13T08:27:00Z</dcterms:created>
  <dc:creator>LI LING</dc:creator>
  <cp:lastModifiedBy>燃烧的冰</cp:lastModifiedBy>
  <cp:lastPrinted>2021-03-19T08:02:00Z</cp:lastPrinted>
  <dcterms:modified xsi:type="dcterms:W3CDTF">2021-03-24T07:15:07Z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6F852EF6A5F045CBBB12A48C284D02FB</vt:lpwstr>
  </property>
</Properties>
</file>