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keepNext w:val="0"/>
        <w:keepLines w:val="0"/>
        <w:pageBreakBefore w:val="0"/>
        <w:kinsoku/>
        <w:wordWrap/>
        <w:overflowPunct/>
        <w:topLinePunct w:val="0"/>
        <w:autoSpaceDE/>
        <w:autoSpaceDN/>
        <w:bidi w:val="0"/>
        <w:snapToGrid w:val="0"/>
        <w:spacing w:line="600" w:lineRule="exact"/>
        <w:jc w:val="center"/>
        <w:rPr>
          <w:rFonts w:hint="eastAsia" w:ascii="华文中宋" w:hAnsi="华文中宋" w:eastAsia="华文中宋" w:cs="华文中宋"/>
          <w:b/>
          <w:bCs/>
          <w:sz w:val="36"/>
          <w:szCs w:val="36"/>
        </w:rPr>
      </w:pPr>
    </w:p>
    <w:p>
      <w:pPr>
        <w:keepNext w:val="0"/>
        <w:keepLines w:val="0"/>
        <w:pageBreakBefore w:val="0"/>
        <w:kinsoku/>
        <w:wordWrap/>
        <w:overflowPunct/>
        <w:topLinePunct w:val="0"/>
        <w:autoSpaceDE/>
        <w:autoSpaceDN/>
        <w:bidi w:val="0"/>
        <w:snapToGrid w:val="0"/>
        <w:spacing w:line="600" w:lineRule="exact"/>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第三次全国</w:t>
      </w:r>
      <w:r>
        <w:rPr>
          <w:rFonts w:hint="eastAsia" w:ascii="华文中宋" w:hAnsi="华文中宋" w:eastAsia="华文中宋" w:cs="华文中宋"/>
          <w:b/>
          <w:bCs/>
          <w:sz w:val="36"/>
          <w:szCs w:val="36"/>
          <w:lang w:eastAsia="zh-CN"/>
        </w:rPr>
        <w:t>农作物</w:t>
      </w:r>
      <w:r>
        <w:rPr>
          <w:rFonts w:hint="eastAsia" w:ascii="华文中宋" w:hAnsi="华文中宋" w:eastAsia="华文中宋" w:cs="华文中宋"/>
          <w:b/>
          <w:bCs/>
          <w:sz w:val="36"/>
          <w:szCs w:val="36"/>
        </w:rPr>
        <w:t>种质资源普查与收集行动实施方案</w:t>
      </w:r>
    </w:p>
    <w:p>
      <w:pPr>
        <w:keepNext w:val="0"/>
        <w:keepLines w:val="0"/>
        <w:pageBreakBefore w:val="0"/>
        <w:kinsoku/>
        <w:wordWrap/>
        <w:overflowPunct/>
        <w:topLinePunct w:val="0"/>
        <w:autoSpaceDE/>
        <w:autoSpaceDN/>
        <w:bidi w:val="0"/>
        <w:snapToGrid w:val="0"/>
        <w:spacing w:line="600" w:lineRule="exact"/>
        <w:jc w:val="cente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2021</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2023</w:t>
      </w:r>
      <w:r>
        <w:rPr>
          <w:rFonts w:hint="eastAsia" w:ascii="楷体_GB2312" w:hAnsi="楷体_GB2312" w:eastAsia="楷体_GB2312" w:cs="楷体_GB2312"/>
          <w:b/>
          <w:bCs/>
          <w:sz w:val="32"/>
          <w:szCs w:val="32"/>
          <w:lang w:eastAsia="zh-CN"/>
        </w:rPr>
        <w:t>年）</w:t>
      </w:r>
    </w:p>
    <w:p>
      <w:pPr>
        <w:keepNext w:val="0"/>
        <w:keepLines w:val="0"/>
        <w:pageBreakBefore w:val="0"/>
        <w:kinsoku/>
        <w:wordWrap/>
        <w:overflowPunct/>
        <w:topLinePunct w:val="0"/>
        <w:autoSpaceDE/>
        <w:autoSpaceDN/>
        <w:bidi w:val="0"/>
        <w:snapToGrid w:val="0"/>
        <w:spacing w:line="600" w:lineRule="exact"/>
        <w:jc w:val="both"/>
        <w:rPr>
          <w:rFonts w:hint="eastAsia" w:ascii="仿宋_GB2312" w:hAnsi="宋体" w:cs="宋体"/>
          <w:sz w:val="32"/>
          <w:szCs w:val="32"/>
        </w:rPr>
      </w:pPr>
    </w:p>
    <w:p>
      <w:pPr>
        <w:keepNext w:val="0"/>
        <w:keepLines w:val="0"/>
        <w:pageBreakBefore w:val="0"/>
        <w:kinsoku/>
        <w:wordWrap/>
        <w:overflowPunct/>
        <w:topLinePunct w:val="0"/>
        <w:autoSpaceDE/>
        <w:autoSpaceDN/>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全国</w:t>
      </w:r>
      <w:r>
        <w:rPr>
          <w:rFonts w:hint="eastAsia" w:ascii="仿宋_GB2312" w:hAnsi="仿宋_GB2312" w:eastAsia="仿宋_GB2312" w:cs="仿宋_GB2312"/>
          <w:sz w:val="32"/>
          <w:szCs w:val="32"/>
        </w:rPr>
        <w:t>农业种质资源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rPr>
        <w:t>总体方案（2021—2023年）</w:t>
      </w:r>
      <w:r>
        <w:rPr>
          <w:rFonts w:hint="eastAsia" w:ascii="仿宋_GB2312" w:hAnsi="仿宋_GB2312" w:eastAsia="仿宋_GB2312" w:cs="仿宋_GB2312"/>
          <w:sz w:val="32"/>
          <w:szCs w:val="32"/>
          <w:lang w:eastAsia="zh-CN"/>
        </w:rPr>
        <w:t>》要求，为</w:t>
      </w:r>
      <w:r>
        <w:rPr>
          <w:rFonts w:hint="eastAsia" w:ascii="仿宋_GB2312" w:hAnsi="仿宋_GB2312" w:eastAsia="仿宋_GB2312" w:cs="仿宋_GB2312"/>
          <w:sz w:val="32"/>
          <w:szCs w:val="32"/>
        </w:rPr>
        <w:t>确保三年内</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完成第三次全国</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种质资源普查与收集行动各项任务，特制定本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w:t>
      </w:r>
    </w:p>
    <w:p>
      <w:pPr>
        <w:keepNext w:val="0"/>
        <w:keepLines w:val="0"/>
        <w:pageBreakBefore w:val="0"/>
        <w:widowControl/>
        <w:kinsoku/>
        <w:wordWrap/>
        <w:overflowPunct/>
        <w:topLinePunct w:val="0"/>
        <w:autoSpaceDE/>
        <w:autoSpaceDN/>
        <w:bidi w:val="0"/>
        <w:snapToGrid w:val="0"/>
        <w:spacing w:line="60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eastAsia="zh-CN"/>
        </w:rPr>
        <w:t>目的</w:t>
      </w:r>
      <w:r>
        <w:rPr>
          <w:rFonts w:hint="eastAsia" w:ascii="黑体" w:hAnsi="黑体" w:eastAsia="黑体" w:cs="黑体"/>
          <w:bCs/>
          <w:sz w:val="32"/>
          <w:szCs w:val="32"/>
        </w:rPr>
        <w:t>意义</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近年来，随着生物技术的快速发展，各国围绕重要基因发掘、创新和知识产权保护的竞争越来越激烈。</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种质资源是保障国家粮食安全</w:t>
      </w:r>
      <w:r>
        <w:rPr>
          <w:rFonts w:hint="eastAsia" w:ascii="仿宋_GB2312" w:hAnsi="仿宋_GB2312" w:eastAsia="仿宋_GB2312" w:cs="仿宋_GB2312"/>
          <w:sz w:val="32"/>
          <w:szCs w:val="32"/>
          <w:lang w:eastAsia="zh-CN"/>
        </w:rPr>
        <w:t>和重要农产品有效供给的</w:t>
      </w:r>
      <w:r>
        <w:rPr>
          <w:rFonts w:hint="eastAsia" w:ascii="仿宋_GB2312" w:hAnsi="仿宋_GB2312" w:eastAsia="仿宋_GB2312" w:cs="仿宋_GB2312"/>
          <w:sz w:val="32"/>
          <w:szCs w:val="32"/>
        </w:rPr>
        <w:t>战略</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种质资源越丰富，基因开发潜力越大，</w:t>
      </w:r>
      <w:r>
        <w:rPr>
          <w:rFonts w:hint="eastAsia" w:ascii="仿宋_GB2312" w:hAnsi="仿宋_GB2312" w:eastAsia="仿宋_GB2312" w:cs="仿宋_GB2312"/>
          <w:sz w:val="32"/>
          <w:szCs w:val="32"/>
          <w:lang w:eastAsia="zh-CN"/>
        </w:rPr>
        <w:t>就越有利于</w:t>
      </w:r>
      <w:r>
        <w:rPr>
          <w:rFonts w:hint="eastAsia" w:ascii="仿宋_GB2312" w:hAnsi="仿宋_GB2312" w:eastAsia="仿宋_GB2312" w:cs="仿宋_GB2312"/>
          <w:sz w:val="32"/>
          <w:szCs w:val="32"/>
        </w:rPr>
        <w:t>农业科技原始创新与现代种业发展。通过开展</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种质资源普查与收集，明确不同</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种质资源的品种多样性和演化特征，预测今后</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种质资源的变化趋势，丰富国内</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种质资源的数量和多样性，不仅能够防止具有重要潜在利用价值种质资源的灭绝，而且通过妥善保存，能够为未来国家生物产业的发展提供源源不断的基因资源，提升</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国际竞争力。</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我国分别于1956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1957年、1979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1983年对</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种质资源进行了两次</w:t>
      </w:r>
      <w:r>
        <w:rPr>
          <w:rFonts w:hint="eastAsia" w:ascii="仿宋_GB2312" w:hAnsi="仿宋_GB2312" w:eastAsia="仿宋_GB2312" w:cs="仿宋_GB2312"/>
          <w:sz w:val="32"/>
          <w:szCs w:val="32"/>
          <w:lang w:eastAsia="zh-CN"/>
        </w:rPr>
        <w:t>征集</w:t>
      </w:r>
      <w:r>
        <w:rPr>
          <w:rFonts w:hint="eastAsia" w:ascii="仿宋_GB2312" w:hAnsi="仿宋_GB2312" w:eastAsia="仿宋_GB2312" w:cs="仿宋_GB2312"/>
          <w:sz w:val="32"/>
          <w:szCs w:val="32"/>
        </w:rPr>
        <w:t>，一大批种质资源得到有效保护。随着气候、自然环境、种植业结构和土地经营方式等</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的变化，</w:t>
      </w:r>
      <w:r>
        <w:rPr>
          <w:rFonts w:hint="eastAsia" w:ascii="仿宋_GB2312" w:hAnsi="仿宋_GB2312" w:eastAsia="仿宋_GB2312" w:cs="仿宋_GB2312"/>
          <w:sz w:val="32"/>
          <w:szCs w:val="32"/>
          <w:lang w:eastAsia="zh-CN"/>
        </w:rPr>
        <w:t>农家</w:t>
      </w:r>
      <w:r>
        <w:rPr>
          <w:rFonts w:hint="eastAsia" w:ascii="仿宋_GB2312" w:hAnsi="仿宋_GB2312" w:eastAsia="仿宋_GB2312" w:cs="仿宋_GB2312"/>
          <w:sz w:val="32"/>
          <w:szCs w:val="32"/>
        </w:rPr>
        <w:t>地方品种消失</w:t>
      </w:r>
      <w:r>
        <w:rPr>
          <w:rFonts w:hint="eastAsia" w:ascii="仿宋_GB2312" w:hAnsi="仿宋_GB2312" w:eastAsia="仿宋_GB2312" w:cs="仿宋_GB2312"/>
          <w:sz w:val="32"/>
          <w:szCs w:val="32"/>
          <w:lang w:eastAsia="zh-CN"/>
        </w:rPr>
        <w:t>速度加快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野生近缘植物资源也因其赖以生存繁衍的栖息地遭受破坏而急剧减少。为此，2015年，农业部启动了第三次全国</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种质资源普查与收集行动</w:t>
      </w:r>
      <w:r>
        <w:rPr>
          <w:rFonts w:hint="eastAsia" w:ascii="仿宋_GB2312" w:hAnsi="仿宋_GB2312" w:eastAsia="仿宋_GB2312" w:cs="仿宋_GB2312"/>
          <w:sz w:val="32"/>
          <w:szCs w:val="32"/>
          <w:lang w:eastAsia="zh-CN"/>
        </w:rPr>
        <w:t>，正在加快摸清</w:t>
      </w:r>
      <w:r>
        <w:rPr>
          <w:rFonts w:hint="eastAsia" w:ascii="仿宋_GB2312" w:hAnsi="仿宋_GB2312" w:eastAsia="仿宋_GB2312" w:cs="仿宋_GB2312"/>
          <w:sz w:val="32"/>
          <w:szCs w:val="32"/>
        </w:rPr>
        <w:t>我国</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种质资源家底，保护携带重要基因的</w:t>
      </w:r>
      <w:r>
        <w:rPr>
          <w:rFonts w:hint="eastAsia" w:ascii="仿宋_GB2312" w:hAnsi="仿宋_GB2312" w:eastAsia="仿宋_GB2312" w:cs="仿宋_GB2312"/>
          <w:sz w:val="32"/>
          <w:szCs w:val="32"/>
          <w:lang w:eastAsia="zh-CN"/>
        </w:rPr>
        <w:t>优异</w:t>
      </w:r>
      <w:r>
        <w:rPr>
          <w:rFonts w:hint="eastAsia" w:ascii="仿宋_GB2312" w:hAnsi="仿宋_GB2312" w:eastAsia="仿宋_GB2312" w:cs="仿宋_GB2312"/>
          <w:sz w:val="32"/>
          <w:szCs w:val="32"/>
        </w:rPr>
        <w:t>资源。</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与前两次征集相比，这次普查收集具有鲜明的时代特征和特点：</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全面普查与系统调查同步进行、实物收集与信息采集同步进行、普查收集与鉴定入库同步进行。</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制定统一的普查与收集技术规程，广泛采用地理学、生态学、生物学</w:t>
      </w:r>
      <w:r>
        <w:rPr>
          <w:rFonts w:hint="eastAsia" w:ascii="仿宋_GB2312" w:hAnsi="仿宋_GB2312" w:eastAsia="仿宋_GB2312" w:cs="仿宋_GB2312"/>
          <w:sz w:val="32"/>
          <w:szCs w:val="32"/>
          <w:lang w:eastAsia="zh-CN"/>
        </w:rPr>
        <w:t>、信息学</w:t>
      </w:r>
      <w:r>
        <w:rPr>
          <w:rFonts w:hint="eastAsia" w:ascii="仿宋_GB2312" w:hAnsi="仿宋_GB2312" w:eastAsia="仿宋_GB2312" w:cs="仿宋_GB2312"/>
          <w:sz w:val="32"/>
          <w:szCs w:val="32"/>
        </w:rPr>
        <w:t>等现代技术，科学普查收集资源。</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国家、省、县</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级农业农村部门，相关科研单位等明确分工、各负其责、协同推进。</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范围更广，覆盖全国31个省（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市）及新疆生产建设兵团2323个农业县（市、区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napToGrid w:val="0"/>
        <w:spacing w:line="60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rPr>
        <w:t>二、</w:t>
      </w:r>
      <w:r>
        <w:rPr>
          <w:rFonts w:hint="eastAsia" w:ascii="黑体" w:hAnsi="黑体" w:eastAsia="黑体" w:cs="黑体"/>
          <w:bCs/>
          <w:sz w:val="32"/>
          <w:szCs w:val="32"/>
          <w:lang w:eastAsia="zh-CN"/>
        </w:rPr>
        <w:t>主要</w:t>
      </w:r>
      <w:r>
        <w:rPr>
          <w:rFonts w:hint="eastAsia" w:ascii="黑体" w:hAnsi="黑体" w:eastAsia="黑体" w:cs="黑体"/>
          <w:bCs/>
          <w:sz w:val="32"/>
          <w:szCs w:val="32"/>
        </w:rPr>
        <w:t>目标</w:t>
      </w:r>
    </w:p>
    <w:p>
      <w:pPr>
        <w:keepNext w:val="0"/>
        <w:keepLines w:val="0"/>
        <w:pageBreakBefore w:val="0"/>
        <w:kinsoku/>
        <w:wordWrap/>
        <w:overflowPunct/>
        <w:topLinePunct w:val="0"/>
        <w:autoSpaceDE/>
        <w:autoSpaceDN/>
        <w:bidi w:val="0"/>
        <w:adjustRightInd/>
        <w:snapToGrid w:val="0"/>
        <w:spacing w:line="600" w:lineRule="exact"/>
        <w:ind w:firstLine="627" w:firstLineChars="196"/>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全面完成31个省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kern w:val="0"/>
          <w:sz w:val="32"/>
          <w:szCs w:val="32"/>
          <w:lang w:eastAsia="zh-CN"/>
        </w:rPr>
        <w:t>和新疆生产建设兵团</w:t>
      </w:r>
      <w:r>
        <w:rPr>
          <w:rFonts w:hint="eastAsia" w:ascii="仿宋_GB2312" w:hAnsi="仿宋_GB2312" w:eastAsia="仿宋_GB2312" w:cs="仿宋_GB2312"/>
          <w:kern w:val="0"/>
          <w:sz w:val="32"/>
          <w:szCs w:val="32"/>
        </w:rPr>
        <w:t>2323个农业县（市、区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kern w:val="0"/>
          <w:sz w:val="32"/>
          <w:szCs w:val="32"/>
        </w:rPr>
        <w:t>）的普查与征集，以及其中种质资源丰富的67</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个农业县（市、区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kern w:val="0"/>
          <w:sz w:val="32"/>
          <w:szCs w:val="32"/>
        </w:rPr>
        <w:t>）的系统调查与抢救性收集。明确各地</w:t>
      </w:r>
      <w:r>
        <w:rPr>
          <w:rFonts w:hint="eastAsia" w:ascii="仿宋_GB2312" w:hAnsi="仿宋_GB2312" w:eastAsia="仿宋_GB2312" w:cs="仿宋_GB2312"/>
          <w:kern w:val="2"/>
          <w:sz w:val="32"/>
          <w:szCs w:val="32"/>
          <w:lang w:eastAsia="zh-CN"/>
        </w:rPr>
        <w:t>作物</w:t>
      </w:r>
      <w:r>
        <w:rPr>
          <w:rFonts w:hint="eastAsia" w:ascii="仿宋_GB2312" w:hAnsi="仿宋_GB2312" w:eastAsia="仿宋_GB2312" w:cs="仿宋_GB2312"/>
          <w:kern w:val="2"/>
          <w:sz w:val="32"/>
          <w:szCs w:val="32"/>
        </w:rPr>
        <w:t>的古老地方品种、种植年代久远的育成品种、重要</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的野生近缘植物以及其他珍稀、濒危</w:t>
      </w:r>
      <w:r>
        <w:rPr>
          <w:rFonts w:hint="eastAsia" w:ascii="仿宋_GB2312" w:hAnsi="仿宋_GB2312" w:eastAsia="仿宋_GB2312" w:cs="仿宋_GB2312"/>
          <w:kern w:val="0"/>
          <w:sz w:val="32"/>
          <w:szCs w:val="32"/>
        </w:rPr>
        <w:t>野生近缘植物</w:t>
      </w:r>
      <w:r>
        <w:rPr>
          <w:rFonts w:hint="eastAsia" w:ascii="仿宋_GB2312" w:hAnsi="仿宋_GB2312" w:eastAsia="仿宋_GB2312" w:cs="仿宋_GB2312"/>
          <w:sz w:val="32"/>
          <w:szCs w:val="32"/>
        </w:rPr>
        <w:t>种质资源</w:t>
      </w:r>
      <w:r>
        <w:rPr>
          <w:rFonts w:hint="eastAsia" w:ascii="仿宋_GB2312" w:hAnsi="仿宋_GB2312" w:eastAsia="仿宋_GB2312" w:cs="仿宋_GB2312"/>
          <w:kern w:val="0"/>
          <w:sz w:val="32"/>
          <w:szCs w:val="32"/>
        </w:rPr>
        <w:t>的时空分布状况，分析演变趋势，为实现有效保护与高效利用提供依据；抢救性收集</w:t>
      </w:r>
      <w:r>
        <w:rPr>
          <w:rFonts w:hint="eastAsia" w:ascii="仿宋_GB2312" w:hAnsi="仿宋_GB2312" w:eastAsia="仿宋_GB2312" w:cs="仿宋_GB2312"/>
          <w:sz w:val="32"/>
          <w:szCs w:val="32"/>
        </w:rPr>
        <w:t>珍</w:t>
      </w:r>
      <w:r>
        <w:rPr>
          <w:rFonts w:hint="eastAsia" w:ascii="仿宋_GB2312" w:hAnsi="仿宋_GB2312" w:eastAsia="仿宋_GB2312" w:cs="仿宋_GB2312"/>
          <w:sz w:val="32"/>
          <w:szCs w:val="32"/>
          <w:lang w:eastAsia="zh-CN"/>
        </w:rPr>
        <w:t>贵、</w:t>
      </w:r>
      <w:r>
        <w:rPr>
          <w:rFonts w:hint="eastAsia" w:ascii="仿宋_GB2312" w:hAnsi="仿宋_GB2312" w:eastAsia="仿宋_GB2312" w:cs="仿宋_GB2312"/>
          <w:sz w:val="32"/>
          <w:szCs w:val="32"/>
        </w:rPr>
        <w:t>稀</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、濒危、特有</w:t>
      </w:r>
      <w:r>
        <w:rPr>
          <w:rFonts w:hint="eastAsia" w:ascii="仿宋_GB2312" w:hAnsi="仿宋_GB2312" w:eastAsia="仿宋_GB2312" w:cs="仿宋_GB2312"/>
          <w:kern w:val="0"/>
          <w:sz w:val="32"/>
          <w:szCs w:val="32"/>
        </w:rPr>
        <w:t>种质资源，新增种质资源10万份</w:t>
      </w:r>
      <w:r>
        <w:rPr>
          <w:rFonts w:hint="eastAsia" w:ascii="仿宋_GB2312" w:hAnsi="仿宋_GB2312" w:eastAsia="仿宋_GB2312" w:cs="仿宋_GB2312"/>
          <w:kern w:val="0"/>
          <w:sz w:val="32"/>
          <w:szCs w:val="32"/>
          <w:lang w:eastAsia="zh-CN"/>
        </w:rPr>
        <w:t>以上</w:t>
      </w:r>
      <w:r>
        <w:rPr>
          <w:rFonts w:hint="eastAsia" w:ascii="仿宋_GB2312" w:hAnsi="仿宋_GB2312" w:eastAsia="仿宋_GB2312" w:cs="仿宋_GB2312"/>
          <w:kern w:val="0"/>
          <w:sz w:val="32"/>
          <w:szCs w:val="32"/>
        </w:rPr>
        <w:t>；提高全社会保护种质资源意识。分年度实现以下目标。</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27" w:firstLineChars="196"/>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2021年，</w:t>
      </w:r>
      <w:r>
        <w:rPr>
          <w:rFonts w:hint="eastAsia" w:ascii="仿宋_GB2312" w:hAnsi="仿宋_GB2312" w:eastAsia="仿宋_GB2312" w:cs="仿宋_GB2312"/>
          <w:kern w:val="0"/>
          <w:sz w:val="32"/>
          <w:szCs w:val="32"/>
        </w:rPr>
        <w:t>全面完成普查与征集任务。完成剩余的707个农业县（市、区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农作物</w:t>
      </w:r>
      <w:r>
        <w:rPr>
          <w:rFonts w:hint="eastAsia" w:ascii="仿宋_GB2312" w:hAnsi="仿宋_GB2312" w:eastAsia="仿宋_GB2312" w:cs="仿宋_GB2312"/>
          <w:kern w:val="0"/>
          <w:sz w:val="32"/>
          <w:szCs w:val="32"/>
        </w:rPr>
        <w:t>种质资源普查与征集，200个县（市、区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kern w:val="0"/>
          <w:sz w:val="32"/>
          <w:szCs w:val="32"/>
        </w:rPr>
        <w:t>）系统调查与抢救性收集，新增资源2.6万份；完成3.8万份种质资源的鉴定评价，入库（圃）妥善保存。</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27" w:firstLineChars="196"/>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2022年，</w:t>
      </w:r>
      <w:r>
        <w:rPr>
          <w:rFonts w:hint="eastAsia" w:ascii="仿宋_GB2312" w:hAnsi="仿宋_GB2312" w:eastAsia="仿宋_GB2312" w:cs="仿宋_GB2312"/>
          <w:kern w:val="0"/>
          <w:sz w:val="32"/>
          <w:szCs w:val="32"/>
        </w:rPr>
        <w:t>全面完成系统调查与抢救性收集任务。完成剩余的188个县（市、区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农作物</w:t>
      </w:r>
      <w:r>
        <w:rPr>
          <w:rFonts w:hint="eastAsia" w:ascii="仿宋_GB2312" w:hAnsi="仿宋_GB2312" w:eastAsia="仿宋_GB2312" w:cs="仿宋_GB2312"/>
          <w:kern w:val="0"/>
          <w:sz w:val="32"/>
          <w:szCs w:val="32"/>
        </w:rPr>
        <w:t>种质资源系统调查与抢救性收集，新增资源1.8万份；完成2.6万份种质资源的鉴定评价，入库（圃）妥善保存。</w:t>
      </w:r>
    </w:p>
    <w:p>
      <w:pPr>
        <w:keepNext w:val="0"/>
        <w:keepLines w:val="0"/>
        <w:pageBreakBefore w:val="0"/>
        <w:kinsoku/>
        <w:wordWrap/>
        <w:overflowPunct/>
        <w:topLinePunct w:val="0"/>
        <w:autoSpaceDE/>
        <w:autoSpaceDN/>
        <w:bidi w:val="0"/>
        <w:adjustRightInd/>
        <w:snapToGrid w:val="0"/>
        <w:spacing w:beforeAutospacing="0" w:afterAutospacing="0" w:line="600" w:lineRule="exact"/>
        <w:ind w:firstLine="627" w:firstLineChars="196"/>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2023年，</w:t>
      </w:r>
      <w:r>
        <w:rPr>
          <w:rFonts w:hint="eastAsia" w:ascii="仿宋_GB2312" w:hAnsi="仿宋_GB2312" w:eastAsia="仿宋_GB2312" w:cs="仿宋_GB2312"/>
          <w:kern w:val="0"/>
          <w:sz w:val="32"/>
          <w:szCs w:val="32"/>
        </w:rPr>
        <w:t>全面完成第三次全国</w:t>
      </w:r>
      <w:r>
        <w:rPr>
          <w:rFonts w:hint="eastAsia" w:ascii="仿宋_GB2312" w:hAnsi="仿宋_GB2312" w:eastAsia="仿宋_GB2312" w:cs="仿宋_GB2312"/>
          <w:kern w:val="0"/>
          <w:sz w:val="32"/>
          <w:szCs w:val="32"/>
          <w:lang w:eastAsia="zh-CN"/>
        </w:rPr>
        <w:t>农作物</w:t>
      </w:r>
      <w:r>
        <w:rPr>
          <w:rFonts w:hint="eastAsia" w:ascii="仿宋_GB2312" w:hAnsi="仿宋_GB2312" w:eastAsia="仿宋_GB2312" w:cs="仿宋_GB2312"/>
          <w:kern w:val="0"/>
          <w:sz w:val="32"/>
          <w:szCs w:val="32"/>
        </w:rPr>
        <w:t>种质资源普查与收集行动各项任务。完成1.8万份种质资源的鉴定评价，入库（圃）妥善保存；普查、征集、收集种质资源及相关信息纳入全国农业种质资源大数据平台，实现有序开放共享。</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三、重点任务</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3" w:firstLineChars="200"/>
        <w:textAlignment w:val="baseline"/>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（一）</w:t>
      </w:r>
      <w:r>
        <w:rPr>
          <w:rFonts w:hint="eastAsia" w:ascii="楷体_GB2312" w:hAnsi="楷体_GB2312" w:eastAsia="楷体_GB2312" w:cs="楷体_GB2312"/>
          <w:b/>
          <w:bCs/>
          <w:kern w:val="0"/>
          <w:sz w:val="32"/>
          <w:szCs w:val="32"/>
          <w:lang w:eastAsia="zh-CN"/>
        </w:rPr>
        <w:t>农作物</w:t>
      </w:r>
      <w:r>
        <w:rPr>
          <w:rFonts w:hint="eastAsia" w:ascii="楷体_GB2312" w:hAnsi="楷体_GB2312" w:eastAsia="楷体_GB2312" w:cs="楷体_GB2312"/>
          <w:b/>
          <w:bCs/>
          <w:kern w:val="0"/>
          <w:sz w:val="32"/>
          <w:szCs w:val="32"/>
        </w:rPr>
        <w:t>种质资源普查和征集。</w:t>
      </w:r>
      <w:r>
        <w:rPr>
          <w:rFonts w:hint="eastAsia" w:ascii="仿宋_GB2312" w:hAnsi="仿宋_GB2312" w:eastAsia="仿宋_GB2312" w:cs="仿宋_GB2312"/>
          <w:kern w:val="2"/>
          <w:sz w:val="32"/>
          <w:szCs w:val="32"/>
        </w:rPr>
        <w:t>对主要农业县（市、区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kern w:val="2"/>
          <w:sz w:val="32"/>
          <w:szCs w:val="32"/>
        </w:rPr>
        <w:t>）开展</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种质资源的全面普查，基本查清各类</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的种植历史、栽培制度、品种更替、社会经济和环境变化，以及重要</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的野生近缘植物种类、地理分布、生态环境和濒危状况等重要信息。填写《第三次全国</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种质资源普查与收集行动普查表》。每县（市、区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kern w:val="2"/>
          <w:sz w:val="32"/>
          <w:szCs w:val="32"/>
        </w:rPr>
        <w:t>）征集当地古老、珍稀</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地方品种和珍稀、濒危</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野生近缘植物种质资源20—30份。</w:t>
      </w:r>
      <w:r>
        <w:rPr>
          <w:rFonts w:hint="eastAsia" w:ascii="仿宋_GB2312" w:hAnsi="仿宋_GB2312" w:eastAsia="仿宋_GB2312" w:cs="仿宋_GB2312"/>
          <w:sz w:val="32"/>
          <w:szCs w:val="32"/>
        </w:rPr>
        <w:t>填写《第三次全国</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种质资源普查与收集行动种质资源征集表》。</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3" w:firstLineChars="200"/>
        <w:textAlignment w:val="baseline"/>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农作物</w:t>
      </w:r>
      <w:r>
        <w:rPr>
          <w:rFonts w:hint="eastAsia" w:ascii="楷体_GB2312" w:hAnsi="楷体_GB2312" w:eastAsia="楷体_GB2312" w:cs="楷体_GB2312"/>
          <w:b/>
          <w:bCs/>
          <w:kern w:val="0"/>
          <w:sz w:val="32"/>
          <w:szCs w:val="32"/>
        </w:rPr>
        <w:t>种质资源系统调查和抢救性收集。</w:t>
      </w:r>
      <w:r>
        <w:rPr>
          <w:rFonts w:hint="eastAsia" w:ascii="仿宋_GB2312" w:hAnsi="仿宋_GB2312" w:eastAsia="仿宋_GB2312" w:cs="仿宋_GB2312"/>
          <w:kern w:val="2"/>
          <w:sz w:val="32"/>
          <w:szCs w:val="32"/>
        </w:rPr>
        <w:t>在普查基础上，对</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种质资源丰富的农业县（市、区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kern w:val="2"/>
          <w:sz w:val="32"/>
          <w:szCs w:val="32"/>
        </w:rPr>
        <w:t>）进行种质资源的系统调查，每县（市、区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kern w:val="2"/>
          <w:sz w:val="32"/>
          <w:szCs w:val="32"/>
        </w:rPr>
        <w:t>）抢救性收集各类栽培</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的古老地方品种、种植年代久远的育成品种、重要</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的野生近缘植物以及其他珍稀、濒危野生植物种质资源80—100份。</w:t>
      </w:r>
      <w:r>
        <w:rPr>
          <w:rFonts w:hint="eastAsia" w:ascii="仿宋_GB2312" w:hAnsi="仿宋_GB2312" w:eastAsia="仿宋_GB2312" w:cs="仿宋_GB2312"/>
          <w:sz w:val="32"/>
          <w:szCs w:val="32"/>
        </w:rPr>
        <w:t>填写《第三次全国</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种质资源普查与收集行动种质资源调查表》。</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3" w:firstLineChars="200"/>
        <w:textAlignment w:val="baseline"/>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（三）</w:t>
      </w:r>
      <w:r>
        <w:rPr>
          <w:rFonts w:hint="eastAsia" w:ascii="楷体_GB2312" w:hAnsi="楷体_GB2312" w:eastAsia="楷体_GB2312" w:cs="楷体_GB2312"/>
          <w:b/>
          <w:bCs/>
          <w:kern w:val="0"/>
          <w:sz w:val="32"/>
          <w:szCs w:val="32"/>
          <w:lang w:eastAsia="zh-CN"/>
        </w:rPr>
        <w:t>农作物</w:t>
      </w:r>
      <w:r>
        <w:rPr>
          <w:rFonts w:hint="eastAsia" w:ascii="楷体_GB2312" w:hAnsi="楷体_GB2312" w:eastAsia="楷体_GB2312" w:cs="楷体_GB2312"/>
          <w:b/>
          <w:bCs/>
          <w:kern w:val="0"/>
          <w:sz w:val="32"/>
          <w:szCs w:val="32"/>
        </w:rPr>
        <w:t>种质资源鉴定评价和编目保存。</w:t>
      </w:r>
      <w:r>
        <w:rPr>
          <w:rFonts w:hint="eastAsia" w:ascii="仿宋_GB2312" w:hAnsi="仿宋_GB2312" w:eastAsia="仿宋_GB2312" w:cs="仿宋_GB2312"/>
          <w:kern w:val="2"/>
          <w:sz w:val="32"/>
          <w:szCs w:val="32"/>
        </w:rPr>
        <w:t>对征集和收集的种质资源进行繁殖和基本生物学特征特性的鉴定评价，经过整理、整合并结合农民认知进行编目，入库（圃）妥善保存</w:t>
      </w:r>
      <w:r>
        <w:rPr>
          <w:rFonts w:hint="eastAsia" w:ascii="仿宋_GB2312" w:hAnsi="仿宋_GB2312" w:eastAsia="仿宋_GB2312" w:cs="仿宋_GB2312"/>
          <w:sz w:val="32"/>
          <w:szCs w:val="32"/>
          <w:lang w:val="en-US" w:eastAsia="zh-CN"/>
        </w:rPr>
        <w:t>8.2万</w:t>
      </w:r>
      <w:r>
        <w:rPr>
          <w:rFonts w:hint="eastAsia" w:ascii="仿宋_GB2312" w:hAnsi="仿宋_GB2312" w:eastAsia="仿宋_GB2312" w:cs="仿宋_GB2312"/>
          <w:sz w:val="32"/>
          <w:szCs w:val="32"/>
        </w:rPr>
        <w:t>份</w:t>
      </w:r>
      <w:r>
        <w:rPr>
          <w:rFonts w:hint="eastAsia" w:ascii="仿宋_GB2312" w:hAnsi="仿宋_GB2312" w:eastAsia="仿宋_GB2312" w:cs="仿宋_GB2312"/>
          <w:kern w:val="2"/>
          <w:sz w:val="32"/>
          <w:szCs w:val="32"/>
        </w:rPr>
        <w:t>。</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3" w:firstLineChars="200"/>
        <w:textAlignment w:val="baseline"/>
        <w:rPr>
          <w:rFonts w:hint="eastAsia" w:ascii="仿宋_GB2312" w:hAnsi="仿宋_GB2312" w:eastAsia="仿宋_GB2312" w:cs="仿宋_GB2312"/>
          <w:bCs w:val="0"/>
          <w:sz w:val="32"/>
          <w:szCs w:val="32"/>
        </w:rPr>
      </w:pPr>
      <w:r>
        <w:rPr>
          <w:rFonts w:hint="eastAsia" w:ascii="楷体_GB2312" w:hAnsi="楷体_GB2312" w:eastAsia="楷体_GB2312" w:cs="楷体_GB2312"/>
          <w:b/>
          <w:bCs/>
          <w:kern w:val="0"/>
          <w:sz w:val="32"/>
          <w:szCs w:val="32"/>
        </w:rPr>
        <w:t>（四）</w:t>
      </w:r>
      <w:r>
        <w:rPr>
          <w:rFonts w:hint="eastAsia" w:ascii="楷体_GB2312" w:hAnsi="楷体_GB2312" w:eastAsia="楷体_GB2312" w:cs="楷体_GB2312"/>
          <w:b/>
          <w:bCs/>
          <w:kern w:val="0"/>
          <w:sz w:val="32"/>
          <w:szCs w:val="32"/>
          <w:lang w:eastAsia="zh-CN"/>
        </w:rPr>
        <w:t>农作物</w:t>
      </w:r>
      <w:r>
        <w:rPr>
          <w:rFonts w:hint="eastAsia" w:ascii="楷体_GB2312" w:hAnsi="楷体_GB2312" w:eastAsia="楷体_GB2312" w:cs="楷体_GB2312"/>
          <w:b/>
          <w:bCs/>
          <w:kern w:val="0"/>
          <w:sz w:val="32"/>
          <w:szCs w:val="32"/>
        </w:rPr>
        <w:t>种质资源数据库建设。</w:t>
      </w:r>
      <w:r>
        <w:rPr>
          <w:rFonts w:hint="eastAsia" w:ascii="仿宋_GB2312" w:hAnsi="仿宋_GB2312" w:eastAsia="仿宋_GB2312" w:cs="仿宋_GB2312"/>
          <w:kern w:val="2"/>
          <w:sz w:val="32"/>
          <w:szCs w:val="32"/>
        </w:rPr>
        <w:t>建立健全全国</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种质资源普查数据库，</w:t>
      </w:r>
      <w:r>
        <w:rPr>
          <w:rFonts w:hint="eastAsia" w:ascii="仿宋_GB2312" w:hAnsi="仿宋_GB2312" w:eastAsia="仿宋_GB2312" w:cs="仿宋_GB2312"/>
          <w:kern w:val="2"/>
          <w:sz w:val="32"/>
          <w:szCs w:val="32"/>
          <w:lang w:eastAsia="zh-CN"/>
        </w:rPr>
        <w:t>编写</w:t>
      </w:r>
      <w:r>
        <w:rPr>
          <w:rFonts w:hint="eastAsia" w:ascii="仿宋_GB2312" w:hAnsi="仿宋_GB2312" w:eastAsia="仿宋_GB2312" w:cs="仿宋_GB2312"/>
          <w:kern w:val="2"/>
          <w:sz w:val="32"/>
          <w:szCs w:val="32"/>
        </w:rPr>
        <w:t>种质资源目录和重要</w:t>
      </w:r>
      <w:r>
        <w:rPr>
          <w:rFonts w:hint="eastAsia" w:ascii="仿宋_GB2312" w:hAnsi="仿宋_GB2312" w:eastAsia="仿宋_GB2312" w:cs="仿宋_GB2312"/>
          <w:kern w:val="2"/>
          <w:sz w:val="32"/>
          <w:szCs w:val="32"/>
          <w:lang w:eastAsia="zh-CN"/>
        </w:rPr>
        <w:t>农作物</w:t>
      </w:r>
      <w:r>
        <w:rPr>
          <w:rFonts w:hint="eastAsia" w:ascii="仿宋_GB2312" w:hAnsi="仿宋_GB2312" w:eastAsia="仿宋_GB2312" w:cs="仿宋_GB2312"/>
          <w:kern w:val="2"/>
          <w:sz w:val="32"/>
          <w:szCs w:val="32"/>
        </w:rPr>
        <w:t>种质资源图集等技术报告，有序开放共享。发布第三次全国农作物种质资源普查报告</w:t>
      </w:r>
      <w:r>
        <w:rPr>
          <w:rFonts w:hint="eastAsia" w:ascii="仿宋_GB2312" w:hAnsi="仿宋_GB2312" w:eastAsia="仿宋_GB2312" w:cs="仿宋_GB2312"/>
          <w:kern w:val="2"/>
          <w:sz w:val="32"/>
          <w:szCs w:val="32"/>
          <w:lang w:eastAsia="zh-CN"/>
        </w:rPr>
        <w:t>。</w:t>
      </w:r>
    </w:p>
    <w:p>
      <w:pPr>
        <w:keepNext w:val="0"/>
        <w:keepLines w:val="0"/>
        <w:pageBreakBefore w:val="0"/>
        <w:widowControl/>
        <w:kinsoku/>
        <w:wordWrap/>
        <w:overflowPunct/>
        <w:topLinePunct w:val="0"/>
        <w:autoSpaceDE/>
        <w:autoSpaceDN/>
        <w:bidi w:val="0"/>
        <w:snapToGrid w:val="0"/>
        <w:spacing w:line="600"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、实施期限</w:t>
      </w:r>
      <w:r>
        <w:rPr>
          <w:rFonts w:hint="eastAsia" w:ascii="黑体" w:hAnsi="黑体" w:eastAsia="黑体" w:cs="黑体"/>
          <w:bCs/>
          <w:sz w:val="32"/>
          <w:szCs w:val="32"/>
          <w:lang w:eastAsia="zh-CN"/>
        </w:rPr>
        <w:t>与</w:t>
      </w:r>
      <w:r>
        <w:rPr>
          <w:rFonts w:hint="eastAsia" w:ascii="黑体" w:hAnsi="黑体" w:eastAsia="黑体" w:cs="黑体"/>
          <w:bCs/>
          <w:sz w:val="32"/>
          <w:szCs w:val="32"/>
        </w:rPr>
        <w:t>范围</w:t>
      </w:r>
    </w:p>
    <w:p>
      <w:pPr>
        <w:keepNext w:val="0"/>
        <w:keepLines w:val="0"/>
        <w:pageBreakBefore w:val="0"/>
        <w:kinsoku/>
        <w:wordWrap/>
        <w:overflowPunct/>
        <w:topLinePunct w:val="0"/>
        <w:autoSpaceDE/>
        <w:autoSpaceDN/>
        <w:bidi w:val="0"/>
        <w:snapToGrid w:val="0"/>
        <w:spacing w:line="600" w:lineRule="exact"/>
        <w:ind w:firstLine="630" w:firstLineChars="196"/>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kern w:val="0"/>
          <w:sz w:val="32"/>
          <w:szCs w:val="32"/>
          <w:lang w:eastAsia="zh-CN"/>
        </w:rPr>
        <w:t>一</w:t>
      </w:r>
      <w:r>
        <w:rPr>
          <w:rFonts w:hint="eastAsia" w:ascii="楷体_GB2312" w:hAnsi="楷体_GB2312" w:eastAsia="楷体_GB2312" w:cs="楷体_GB2312"/>
          <w:b/>
          <w:bCs/>
          <w:sz w:val="32"/>
          <w:szCs w:val="32"/>
        </w:rPr>
        <w:t>）实施期限。</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月至2023年12月。</w:t>
      </w:r>
    </w:p>
    <w:p>
      <w:pPr>
        <w:keepNext w:val="0"/>
        <w:keepLines w:val="0"/>
        <w:pageBreakBefore w:val="0"/>
        <w:kinsoku/>
        <w:wordWrap/>
        <w:overflowPunct/>
        <w:topLinePunct w:val="0"/>
        <w:autoSpaceDE/>
        <w:autoSpaceDN/>
        <w:bidi w:val="0"/>
        <w:snapToGrid w:val="0"/>
        <w:spacing w:line="600" w:lineRule="exact"/>
        <w:ind w:firstLine="630" w:firstLineChars="196"/>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sz w:val="32"/>
          <w:szCs w:val="32"/>
        </w:rPr>
        <w:t>）实施范围。</w:t>
      </w:r>
      <w:r>
        <w:rPr>
          <w:rFonts w:hint="eastAsia" w:ascii="仿宋_GB2312" w:hAnsi="仿宋_GB2312" w:eastAsia="仿宋_GB2312" w:cs="仿宋_GB2312"/>
          <w:sz w:val="32"/>
          <w:szCs w:val="32"/>
        </w:rPr>
        <w:t>河北、山西、内蒙古、辽宁、吉林、黑龙江、安徽、山东、河南、四川、贵州、云南、西藏、陕西、甘肃、青海、新疆等</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个省（</w:t>
      </w:r>
      <w:r>
        <w:rPr>
          <w:rFonts w:hint="eastAsia" w:ascii="仿宋_GB2312" w:hAnsi="仿宋_GB2312" w:eastAsia="仿宋_GB2312" w:cs="仿宋_GB2312"/>
          <w:i w:val="0"/>
          <w:iCs w:val="0"/>
          <w:sz w:val="32"/>
          <w:szCs w:val="32"/>
          <w:lang w:eastAsia="zh-CN"/>
        </w:rPr>
        <w:t>自治</w:t>
      </w:r>
      <w:r>
        <w:rPr>
          <w:rFonts w:hint="eastAsia" w:ascii="仿宋_GB2312" w:hAnsi="仿宋_GB2312" w:eastAsia="仿宋_GB2312" w:cs="仿宋_GB2312"/>
          <w:sz w:val="32"/>
          <w:szCs w:val="32"/>
        </w:rPr>
        <w:t>区）和新疆生产建设兵团</w:t>
      </w:r>
      <w:r>
        <w:rPr>
          <w:rFonts w:hint="eastAsia" w:ascii="仿宋_GB2312" w:hAnsi="仿宋_GB2312" w:eastAsia="仿宋_GB2312" w:cs="仿宋_GB2312"/>
          <w:sz w:val="32"/>
          <w:szCs w:val="32"/>
          <w:lang w:eastAsia="zh-CN"/>
        </w:rPr>
        <w:t>继续组织开展普查与征集、系统调查与抢救性收集及已收集种质资源鉴定评价和编目保存等工作</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eastAsia="zh-CN"/>
        </w:rPr>
        <w:t>北京、天津、</w:t>
      </w:r>
      <w:r>
        <w:rPr>
          <w:rFonts w:hint="eastAsia" w:ascii="仿宋_GB2312" w:hAnsi="仿宋_GB2312" w:eastAsia="仿宋_GB2312" w:cs="仿宋_GB2312"/>
          <w:sz w:val="32"/>
          <w:szCs w:val="32"/>
          <w:lang w:eastAsia="zh-CN"/>
        </w:rPr>
        <w:t>上海、江苏、浙江、福建、江西、湖北、湖南、广东、广西、海南、重庆、宁夏</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持续做好已收集种质资源鉴定评价和编目保存工作，查遗补漏，确保本省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第三次全国农作物种质资源普查与收集行动全面收官。</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进度</w:t>
      </w:r>
      <w:r>
        <w:rPr>
          <w:rFonts w:hint="eastAsia" w:ascii="黑体" w:hAnsi="黑体" w:eastAsia="黑体" w:cs="黑体"/>
          <w:b w:val="0"/>
          <w:bCs w:val="0"/>
          <w:sz w:val="32"/>
          <w:szCs w:val="32"/>
          <w:lang w:eastAsia="zh-CN"/>
        </w:rPr>
        <w:t>安排</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2021年，全面完成普查与征集任务；2022年，全面完成系统调查与抢救性收集任务；2023年，全面完成第三次全国</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种质资源普查与收集行动各项任务。具体安排如下：</w:t>
      </w:r>
    </w:p>
    <w:p>
      <w:pPr>
        <w:keepNext w:val="0"/>
        <w:keepLines w:val="0"/>
        <w:pageBreakBefore w:val="0"/>
        <w:kinsoku/>
        <w:wordWrap/>
        <w:overflowPunct/>
        <w:topLinePunct w:val="0"/>
        <w:autoSpaceDE/>
        <w:autoSpaceDN/>
        <w:bidi w:val="0"/>
        <w:snapToGrid w:val="0"/>
        <w:spacing w:line="600" w:lineRule="exact"/>
        <w:ind w:firstLine="630" w:firstLineChars="196"/>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kern w:val="0"/>
          <w:sz w:val="32"/>
          <w:szCs w:val="32"/>
          <w:lang w:eastAsia="zh-CN"/>
        </w:rPr>
        <w:t>一</w:t>
      </w:r>
      <w:r>
        <w:rPr>
          <w:rFonts w:hint="eastAsia" w:ascii="楷体_GB2312" w:hAnsi="楷体_GB2312" w:eastAsia="楷体_GB2312" w:cs="楷体_GB2312"/>
          <w:b/>
          <w:bCs/>
          <w:sz w:val="32"/>
          <w:szCs w:val="32"/>
        </w:rPr>
        <w:t>）2021年</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全面完成</w:t>
      </w:r>
      <w:r>
        <w:rPr>
          <w:rFonts w:hint="eastAsia" w:ascii="仿宋_GB2312" w:hAnsi="仿宋_GB2312" w:eastAsia="仿宋_GB2312" w:cs="仿宋_GB2312"/>
          <w:sz w:val="32"/>
          <w:szCs w:val="32"/>
          <w:lang w:eastAsia="zh-CN"/>
        </w:rPr>
        <w:t>河北</w:t>
      </w:r>
      <w:r>
        <w:rPr>
          <w:rFonts w:hint="eastAsia" w:ascii="仿宋_GB2312" w:hAnsi="仿宋_GB2312" w:eastAsia="仿宋_GB2312" w:cs="仿宋_GB2312"/>
          <w:sz w:val="32"/>
          <w:szCs w:val="32"/>
        </w:rPr>
        <w:t>、内蒙古、辽宁、吉林、黑龙江、河南、云南、西藏、甘肃等9省（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区）和新疆生产建设兵团的707个农业县（市、区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种质资源全面普查与征集，新增资源7000份。</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完成河北、山西、内蒙古、辽宁、吉林、黑龙江、安徽、山东、河南、四川、贵州、云南、西藏、陕西、甘肃、青海、新疆等17个省（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区）和新疆生产建设兵团的200个县（市、区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种质资源系统调查和抢救性收集，新增资源</w:t>
      </w:r>
      <w:r>
        <w:rPr>
          <w:rFonts w:hint="eastAsia" w:ascii="仿宋_GB2312" w:hAnsi="仿宋_GB2312" w:eastAsia="仿宋_GB2312" w:cs="仿宋_GB2312"/>
          <w:sz w:val="32"/>
          <w:szCs w:val="32"/>
          <w:lang w:val="en-US" w:eastAsia="zh-CN"/>
        </w:rPr>
        <w:t>1.9万</w:t>
      </w:r>
      <w:r>
        <w:rPr>
          <w:rFonts w:hint="eastAsia" w:ascii="仿宋_GB2312" w:hAnsi="仿宋_GB2312" w:eastAsia="仿宋_GB2312" w:cs="仿宋_GB2312"/>
          <w:sz w:val="32"/>
          <w:szCs w:val="32"/>
        </w:rPr>
        <w:t>份。</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全面完成</w:t>
      </w:r>
      <w:r>
        <w:rPr>
          <w:rFonts w:hint="eastAsia" w:ascii="仿宋_GB2312" w:hAnsi="仿宋_GB2312" w:eastAsia="仿宋_GB2312" w:cs="仿宋_GB2312"/>
          <w:sz w:val="32"/>
          <w:szCs w:val="32"/>
          <w:lang w:eastAsia="zh-CN"/>
        </w:rPr>
        <w:t>北京、天津、上海、宁夏</w:t>
      </w:r>
      <w:r>
        <w:rPr>
          <w:rFonts w:hint="eastAsia" w:ascii="仿宋_GB2312" w:hAnsi="仿宋_GB2312" w:eastAsia="仿宋_GB2312" w:cs="仿宋_GB2312"/>
          <w:sz w:val="32"/>
          <w:szCs w:val="32"/>
          <w:lang w:val="en-US" w:eastAsia="zh-CN"/>
        </w:rPr>
        <w:t>4个自治区（直辖市）种质资源鉴定入库工作。湖北、湖南、重庆、广西4省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查遗补漏，完成收官工作。</w:t>
      </w:r>
      <w:r>
        <w:rPr>
          <w:rFonts w:hint="eastAsia" w:ascii="仿宋_GB2312" w:hAnsi="仿宋_GB2312" w:eastAsia="仿宋_GB2312" w:cs="仿宋_GB2312"/>
          <w:sz w:val="32"/>
          <w:szCs w:val="32"/>
          <w:lang w:eastAsia="zh-CN"/>
        </w:rPr>
        <w:t>江苏、浙江、福建、江西、广东、海南</w:t>
      </w:r>
      <w:r>
        <w:rPr>
          <w:rFonts w:hint="eastAsia" w:ascii="仿宋_GB2312" w:hAnsi="仿宋_GB2312" w:eastAsia="仿宋_GB2312" w:cs="仿宋_GB2312"/>
          <w:sz w:val="32"/>
          <w:szCs w:val="32"/>
          <w:lang w:val="en-US" w:eastAsia="zh-CN"/>
        </w:rPr>
        <w:t>6省加快推进收尾工作，开展考核验收。</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对前</w:t>
      </w:r>
      <w:r>
        <w:rPr>
          <w:rFonts w:hint="eastAsia" w:ascii="仿宋_GB2312" w:hAnsi="仿宋_GB2312" w:eastAsia="仿宋_GB2312" w:cs="仿宋_GB2312"/>
          <w:sz w:val="32"/>
          <w:szCs w:val="32"/>
          <w:lang w:eastAsia="zh-CN"/>
        </w:rPr>
        <w:t>几</w:t>
      </w:r>
      <w:r>
        <w:rPr>
          <w:rFonts w:hint="eastAsia" w:ascii="仿宋_GB2312" w:hAnsi="仿宋_GB2312" w:eastAsia="仿宋_GB2312" w:cs="仿宋_GB2312"/>
          <w:sz w:val="32"/>
          <w:szCs w:val="32"/>
        </w:rPr>
        <w:t>年已征集收集的3.8万份种质资源进行繁殖和鉴定评价，经过整理、整合并结合农民认知进行编目，入库（圃）妥善保存。发布2020年全国十大优异种质资源。</w:t>
      </w:r>
    </w:p>
    <w:p>
      <w:pPr>
        <w:keepNext w:val="0"/>
        <w:keepLines w:val="0"/>
        <w:pageBreakBefore w:val="0"/>
        <w:kinsoku/>
        <w:wordWrap/>
        <w:overflowPunct/>
        <w:topLinePunct w:val="0"/>
        <w:autoSpaceDE/>
        <w:autoSpaceDN/>
        <w:bidi w:val="0"/>
        <w:snapToGrid w:val="0"/>
        <w:spacing w:line="600" w:lineRule="exact"/>
        <w:ind w:firstLine="630" w:firstLineChars="196"/>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sz w:val="32"/>
          <w:szCs w:val="32"/>
        </w:rPr>
        <w:t>）2022年</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完成河北、山西、内蒙古、辽宁、吉林、黑龙江、山东、河南、四川、贵州、云南、西藏、甘肃、新疆等14个省（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区）和新疆生产建设兵团的188个县（市、区</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种质资源系统调查和抢救性收集，新增资源1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份。</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完成北京、天津、河北、安徽、四川、西藏、陕西</w:t>
      </w:r>
      <w:r>
        <w:rPr>
          <w:rFonts w:hint="eastAsia" w:ascii="仿宋_GB2312" w:hAnsi="仿宋_GB2312" w:eastAsia="仿宋_GB2312" w:cs="仿宋_GB2312"/>
          <w:sz w:val="32"/>
          <w:szCs w:val="32"/>
          <w:lang w:val="en-US" w:eastAsia="zh-CN"/>
        </w:rPr>
        <w:t>7省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考核验收。</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对上年度征集收集的2.6万份种质资源进行繁殖和鉴定评价，经过整理、整合并结合农民认知进行编目，入库（圃）妥善保存。</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资源田间展示与宣传。对征集收集的珍贵地方品种和具有开发利用前景的种质资源进行田间展示，邀请社会各界人士参观，宣传种质资源支撑产业发展的重要性和古老地方品种承载的传统农耕文化，提高全社会保护种质资源意识。发布2021年全国十大优异种质资源。</w:t>
      </w:r>
    </w:p>
    <w:p>
      <w:pPr>
        <w:keepNext w:val="0"/>
        <w:keepLines w:val="0"/>
        <w:pageBreakBefore w:val="0"/>
        <w:kinsoku/>
        <w:wordWrap/>
        <w:overflowPunct/>
        <w:topLinePunct w:val="0"/>
        <w:autoSpaceDE/>
        <w:autoSpaceDN/>
        <w:bidi w:val="0"/>
        <w:snapToGrid w:val="0"/>
        <w:spacing w:line="600" w:lineRule="exact"/>
        <w:ind w:firstLine="630" w:firstLineChars="196"/>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kern w:val="0"/>
          <w:sz w:val="32"/>
          <w:szCs w:val="32"/>
          <w:lang w:eastAsia="zh-CN"/>
        </w:rPr>
        <w:t>三</w:t>
      </w:r>
      <w:r>
        <w:rPr>
          <w:rFonts w:hint="eastAsia" w:ascii="楷体_GB2312" w:hAnsi="楷体_GB2312" w:eastAsia="楷体_GB2312" w:cs="楷体_GB2312"/>
          <w:b/>
          <w:bCs/>
          <w:sz w:val="32"/>
          <w:szCs w:val="32"/>
        </w:rPr>
        <w:t>）2023年</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山西、内蒙古、辽宁、吉林、黑龙江、</w:t>
      </w:r>
      <w:r>
        <w:rPr>
          <w:rFonts w:hint="eastAsia" w:ascii="仿宋_GB2312" w:hAnsi="仿宋_GB2312" w:eastAsia="仿宋_GB2312" w:cs="仿宋_GB2312"/>
          <w:sz w:val="32"/>
          <w:szCs w:val="32"/>
          <w:lang w:eastAsia="zh-CN"/>
        </w:rPr>
        <w:t>上海、</w:t>
      </w:r>
      <w:r>
        <w:rPr>
          <w:rFonts w:hint="eastAsia" w:ascii="仿宋_GB2312" w:hAnsi="仿宋_GB2312" w:eastAsia="仿宋_GB2312" w:cs="仿宋_GB2312"/>
          <w:sz w:val="32"/>
          <w:szCs w:val="32"/>
        </w:rPr>
        <w:t>山东、河南、贵州、云南、甘肃、青海</w:t>
      </w:r>
      <w:r>
        <w:rPr>
          <w:rFonts w:hint="eastAsia" w:ascii="仿宋_GB2312" w:hAnsi="仿宋_GB2312" w:eastAsia="仿宋_GB2312" w:cs="仿宋_GB2312"/>
          <w:sz w:val="32"/>
          <w:szCs w:val="32"/>
          <w:lang w:eastAsia="zh-CN"/>
        </w:rPr>
        <w:t>、宁夏、</w:t>
      </w:r>
      <w:r>
        <w:rPr>
          <w:rFonts w:hint="eastAsia" w:ascii="仿宋_GB2312" w:hAnsi="仿宋_GB2312" w:eastAsia="仿宋_GB2312" w:cs="仿宋_GB2312"/>
          <w:sz w:val="32"/>
          <w:szCs w:val="32"/>
        </w:rPr>
        <w:t>新疆等</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市）和新疆生产建设兵团</w:t>
      </w:r>
      <w:r>
        <w:rPr>
          <w:rFonts w:hint="eastAsia" w:ascii="仿宋_GB2312" w:hAnsi="仿宋_GB2312" w:eastAsia="仿宋_GB2312" w:cs="仿宋_GB2312"/>
          <w:sz w:val="32"/>
          <w:szCs w:val="32"/>
          <w:lang w:eastAsia="zh-CN"/>
        </w:rPr>
        <w:t>考核验收。</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对上年度征集收集的1.8万份种质资源进行繁殖和鉴定评价，经过整理、整合并结合农民认知进行编目，入库（圃）妥善保存。</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继续开展</w:t>
      </w:r>
      <w:r>
        <w:rPr>
          <w:rFonts w:hint="eastAsia" w:ascii="仿宋_GB2312" w:hAnsi="仿宋_GB2312" w:eastAsia="仿宋_GB2312" w:cs="仿宋_GB2312"/>
          <w:sz w:val="32"/>
          <w:szCs w:val="32"/>
        </w:rPr>
        <w:t>特色资源田间展示与宣传。</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发布第三次全国农作物种质资源普查报告</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2022年全国十大优异种质资源。</w:t>
      </w:r>
    </w:p>
    <w:p>
      <w:pPr>
        <w:keepNext w:val="0"/>
        <w:keepLines w:val="0"/>
        <w:pageBreakBefore w:val="0"/>
        <w:kinsoku/>
        <w:wordWrap/>
        <w:overflowPunct/>
        <w:topLinePunct w:val="0"/>
        <w:autoSpaceDE/>
        <w:autoSpaceDN/>
        <w:bidi w:val="0"/>
        <w:snapToGrid w:val="0"/>
        <w:spacing w:line="600" w:lineRule="exact"/>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六</w:t>
      </w:r>
      <w:r>
        <w:rPr>
          <w:rFonts w:hint="eastAsia" w:ascii="黑体" w:hAnsi="黑体" w:eastAsia="黑体" w:cs="黑体"/>
          <w:bCs/>
          <w:sz w:val="32"/>
          <w:szCs w:val="32"/>
        </w:rPr>
        <w:t>、</w:t>
      </w:r>
      <w:r>
        <w:rPr>
          <w:rFonts w:hint="eastAsia" w:ascii="黑体" w:hAnsi="黑体" w:eastAsia="黑体" w:cs="黑体"/>
          <w:bCs/>
          <w:sz w:val="32"/>
          <w:szCs w:val="32"/>
          <w:lang w:eastAsia="zh-CN"/>
        </w:rPr>
        <w:t>组织运行</w:t>
      </w:r>
    </w:p>
    <w:p>
      <w:pPr>
        <w:keepNext w:val="0"/>
        <w:keepLines w:val="0"/>
        <w:pageBreakBefore w:val="0"/>
        <w:kinsoku/>
        <w:wordWrap/>
        <w:overflowPunct/>
        <w:topLinePunct w:val="0"/>
        <w:autoSpaceDE/>
        <w:autoSpaceDN/>
        <w:bidi w:val="0"/>
        <w:snapToGrid w:val="0"/>
        <w:spacing w:line="600" w:lineRule="exact"/>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0"/>
          <w:sz w:val="32"/>
          <w:szCs w:val="32"/>
          <w:lang w:eastAsia="zh-CN"/>
        </w:rPr>
        <w:t>（一）</w:t>
      </w:r>
      <w:r>
        <w:rPr>
          <w:rFonts w:hint="eastAsia" w:ascii="楷体_GB2312" w:hAnsi="楷体_GB2312" w:eastAsia="楷体_GB2312" w:cs="楷体_GB2312"/>
          <w:b/>
          <w:bCs/>
          <w:sz w:val="32"/>
          <w:szCs w:val="32"/>
        </w:rPr>
        <w:t>中国农业科学院</w:t>
      </w:r>
      <w:r>
        <w:rPr>
          <w:rFonts w:hint="eastAsia" w:ascii="楷体_GB2312" w:hAnsi="楷体_GB2312" w:eastAsia="楷体_GB2312" w:cs="楷体_GB2312"/>
          <w:b/>
          <w:bCs/>
          <w:kern w:val="0"/>
          <w:sz w:val="32"/>
          <w:szCs w:val="32"/>
          <w:lang w:eastAsia="zh-CN"/>
        </w:rPr>
        <w:t>作物</w:t>
      </w:r>
      <w:r>
        <w:rPr>
          <w:rFonts w:hint="eastAsia" w:ascii="楷体_GB2312" w:hAnsi="楷体_GB2312" w:eastAsia="楷体_GB2312" w:cs="楷体_GB2312"/>
          <w:b/>
          <w:bCs/>
          <w:sz w:val="32"/>
          <w:szCs w:val="32"/>
        </w:rPr>
        <w:t>科学研究所。</w:t>
      </w:r>
      <w:r>
        <w:rPr>
          <w:rFonts w:hint="eastAsia" w:ascii="仿宋_GB2312" w:hAnsi="仿宋_GB2312" w:eastAsia="仿宋_GB2312" w:cs="仿宋_GB2312"/>
          <w:b w:val="0"/>
          <w:bCs w:val="0"/>
          <w:sz w:val="32"/>
          <w:szCs w:val="32"/>
          <w:lang w:eastAsia="zh-CN"/>
        </w:rPr>
        <w:t>根据</w:t>
      </w:r>
      <w:r>
        <w:rPr>
          <w:rFonts w:hint="eastAsia" w:ascii="仿宋_GB2312" w:hAnsi="仿宋_GB2312" w:eastAsia="仿宋_GB2312" w:cs="仿宋_GB2312"/>
          <w:b w:val="0"/>
          <w:bCs w:val="0"/>
          <w:sz w:val="32"/>
          <w:szCs w:val="32"/>
        </w:rPr>
        <w:t>农业农村部农业种质资源</w:t>
      </w:r>
      <w:r>
        <w:rPr>
          <w:rFonts w:hint="eastAsia" w:ascii="仿宋_GB2312" w:hAnsi="仿宋_GB2312" w:eastAsia="仿宋_GB2312" w:cs="仿宋_GB2312"/>
          <w:b w:val="0"/>
          <w:bCs w:val="0"/>
          <w:sz w:val="32"/>
          <w:szCs w:val="32"/>
          <w:lang w:eastAsia="zh-CN"/>
        </w:rPr>
        <w:t>普</w:t>
      </w:r>
      <w:r>
        <w:rPr>
          <w:rFonts w:hint="eastAsia" w:ascii="仿宋_GB2312" w:hAnsi="仿宋_GB2312" w:eastAsia="仿宋_GB2312" w:cs="仿宋_GB2312"/>
          <w:b w:val="0"/>
          <w:bCs w:val="0"/>
          <w:sz w:val="32"/>
          <w:szCs w:val="32"/>
        </w:rPr>
        <w:t>查工作领导小组</w:t>
      </w:r>
      <w:r>
        <w:rPr>
          <w:rFonts w:hint="eastAsia" w:ascii="仿宋_GB2312" w:hAnsi="仿宋_GB2312" w:eastAsia="仿宋_GB2312" w:cs="仿宋_GB2312"/>
          <w:b w:val="0"/>
          <w:bCs w:val="0"/>
          <w:sz w:val="32"/>
          <w:szCs w:val="32"/>
          <w:lang w:eastAsia="zh-CN"/>
        </w:rPr>
        <w:t>统一部署</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rPr>
        <w:t>中国农业科学院</w:t>
      </w:r>
      <w:r>
        <w:rPr>
          <w:rFonts w:hint="eastAsia" w:ascii="仿宋_GB2312" w:hAnsi="仿宋_GB2312" w:eastAsia="仿宋_GB2312" w:cs="仿宋_GB2312"/>
          <w:b w:val="0"/>
          <w:bCs w:val="0"/>
          <w:sz w:val="32"/>
          <w:szCs w:val="32"/>
          <w:lang w:eastAsia="zh-CN"/>
        </w:rPr>
        <w:t>作物</w:t>
      </w:r>
      <w:r>
        <w:rPr>
          <w:rFonts w:hint="eastAsia" w:ascii="仿宋_GB2312" w:hAnsi="仿宋_GB2312" w:eastAsia="仿宋_GB2312" w:cs="仿宋_GB2312"/>
          <w:b w:val="0"/>
          <w:bCs w:val="0"/>
          <w:sz w:val="32"/>
          <w:szCs w:val="32"/>
        </w:rPr>
        <w:t>科</w:t>
      </w:r>
      <w:r>
        <w:rPr>
          <w:rFonts w:hint="eastAsia" w:ascii="仿宋_GB2312" w:hAnsi="仿宋_GB2312" w:eastAsia="仿宋_GB2312" w:cs="仿宋_GB2312"/>
          <w:b w:val="0"/>
          <w:bCs w:val="0"/>
          <w:sz w:val="32"/>
          <w:szCs w:val="32"/>
          <w:lang w:eastAsia="zh-CN"/>
        </w:rPr>
        <w:t>学</w:t>
      </w:r>
      <w:r>
        <w:rPr>
          <w:rFonts w:hint="eastAsia" w:ascii="仿宋_GB2312" w:hAnsi="仿宋_GB2312" w:eastAsia="仿宋_GB2312" w:cs="仿宋_GB2312"/>
          <w:b w:val="0"/>
          <w:bCs w:val="0"/>
          <w:sz w:val="32"/>
          <w:szCs w:val="32"/>
        </w:rPr>
        <w:t>研究所</w:t>
      </w:r>
      <w:r>
        <w:rPr>
          <w:rFonts w:hint="eastAsia" w:ascii="仿宋_GB2312" w:hAnsi="仿宋_GB2312" w:eastAsia="仿宋_GB2312" w:cs="仿宋_GB2312"/>
          <w:b w:val="0"/>
          <w:bCs w:val="0"/>
          <w:sz w:val="32"/>
          <w:szCs w:val="32"/>
          <w:lang w:val="en-US" w:eastAsia="zh-CN"/>
        </w:rPr>
        <w:t>设立第三次全国农作物</w:t>
      </w:r>
      <w:r>
        <w:rPr>
          <w:rFonts w:hint="eastAsia" w:ascii="仿宋_GB2312" w:hAnsi="仿宋_GB2312" w:eastAsia="仿宋_GB2312" w:cs="仿宋_GB2312"/>
          <w:b w:val="0"/>
          <w:bCs w:val="0"/>
          <w:sz w:val="32"/>
          <w:szCs w:val="32"/>
        </w:rPr>
        <w:t>种质资源普查与收集行动</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办公室</w:t>
      </w:r>
      <w:r>
        <w:rPr>
          <w:rFonts w:hint="eastAsia" w:ascii="仿宋_GB2312" w:hAnsi="仿宋_GB2312" w:eastAsia="仿宋_GB2312" w:cs="仿宋_GB2312"/>
          <w:b w:val="0"/>
          <w:bCs w:val="0"/>
          <w:sz w:val="32"/>
          <w:szCs w:val="32"/>
          <w:lang w:eastAsia="zh-CN"/>
        </w:rPr>
        <w:t>（见附件</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lang w:val="en-US" w:eastAsia="zh-CN"/>
        </w:rPr>
        <w:t>技术专家组，</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日常管理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技术支撑和服务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制定具体</w:t>
      </w:r>
      <w:r>
        <w:rPr>
          <w:rFonts w:hint="eastAsia" w:ascii="仿宋_GB2312" w:hAnsi="仿宋_GB2312" w:eastAsia="仿宋_GB2312" w:cs="仿宋_GB2312"/>
          <w:sz w:val="32"/>
          <w:szCs w:val="32"/>
        </w:rPr>
        <w:t>实施方案和管理办法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编制普查与征集、系统调查和抢救性收集等相关技术规范和培训教材，组织开展技术培训；指导并参与各省（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种质资源的普查征集、调查收集；编制种质资源目录，妥善入库（圃）保存；建立全国</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种质资源普查数据库；编制行动进展报告，提出</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种质资源保护与可持续利用建议。</w:t>
      </w:r>
      <w:r>
        <w:rPr>
          <w:rFonts w:hint="eastAsia" w:ascii="仿宋_GB2312" w:hAnsi="仿宋_GB2312" w:eastAsia="仿宋_GB2312" w:cs="仿宋_GB2312"/>
          <w:sz w:val="32"/>
          <w:szCs w:val="32"/>
          <w:lang w:eastAsia="zh-CN"/>
        </w:rPr>
        <w:t>第三次全国</w:t>
      </w:r>
      <w:r>
        <w:rPr>
          <w:rFonts w:hint="eastAsia" w:ascii="仿宋_GB2312" w:hAnsi="仿宋_GB2312" w:eastAsia="仿宋_GB2312" w:cs="仿宋_GB2312"/>
          <w:sz w:val="32"/>
          <w:szCs w:val="32"/>
        </w:rPr>
        <w:t>农作物种质资源普查与收集行动</w:t>
      </w:r>
      <w:r>
        <w:rPr>
          <w:rFonts w:hint="eastAsia" w:ascii="仿宋_GB2312" w:hAnsi="仿宋_GB2312" w:eastAsia="仿宋_GB2312" w:cs="仿宋_GB2312"/>
          <w:sz w:val="32"/>
          <w:szCs w:val="32"/>
          <w:lang w:eastAsia="zh-CN"/>
        </w:rPr>
        <w:t>技术专家组成员名单以及相关技术性材料另行印发。</w:t>
      </w:r>
    </w:p>
    <w:p>
      <w:pPr>
        <w:keepNext w:val="0"/>
        <w:keepLines w:val="0"/>
        <w:pageBreakBefore w:val="0"/>
        <w:kinsoku/>
        <w:wordWrap/>
        <w:overflowPunct/>
        <w:topLinePunct w:val="0"/>
        <w:autoSpaceDE/>
        <w:autoSpaceDN/>
        <w:bidi w:val="0"/>
        <w:snapToGrid w:val="0"/>
        <w:spacing w:line="600" w:lineRule="exact"/>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sz w:val="32"/>
          <w:szCs w:val="32"/>
        </w:rPr>
        <w:t>省级农业农村部门。</w:t>
      </w:r>
      <w:r>
        <w:rPr>
          <w:rFonts w:hint="eastAsia" w:ascii="仿宋_GB2312" w:hAnsi="仿宋_GB2312" w:eastAsia="仿宋_GB2312" w:cs="仿宋_GB2312"/>
          <w:sz w:val="32"/>
          <w:szCs w:val="32"/>
        </w:rPr>
        <w:t>负责组织本辖区</w:t>
      </w:r>
      <w:r>
        <w:rPr>
          <w:rFonts w:hint="eastAsia" w:ascii="仿宋_GB2312" w:hAnsi="仿宋_GB2312" w:eastAsia="仿宋_GB2312" w:cs="仿宋_GB2312"/>
          <w:sz w:val="32"/>
          <w:szCs w:val="32"/>
          <w:lang w:eastAsia="zh-CN"/>
        </w:rPr>
        <w:t>第三次全国农作物种质资源普查与收集行动，开展</w:t>
      </w:r>
      <w:r>
        <w:rPr>
          <w:rFonts w:hint="eastAsia" w:ascii="仿宋_GB2312" w:hAnsi="仿宋_GB2312" w:eastAsia="仿宋_GB2312" w:cs="仿宋_GB2312"/>
          <w:sz w:val="32"/>
          <w:szCs w:val="32"/>
        </w:rPr>
        <w:t>普查与</w:t>
      </w:r>
      <w:r>
        <w:rPr>
          <w:rFonts w:hint="eastAsia" w:ascii="仿宋_GB2312" w:hAnsi="仿宋_GB2312" w:eastAsia="仿宋_GB2312" w:cs="仿宋_GB2312"/>
          <w:sz w:val="32"/>
          <w:szCs w:val="32"/>
          <w:lang w:eastAsia="zh-CN"/>
        </w:rPr>
        <w:t>收集专业</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种质资源普查和征集</w:t>
      </w:r>
      <w:r>
        <w:rPr>
          <w:rFonts w:hint="eastAsia" w:ascii="仿宋_GB2312" w:hAnsi="仿宋_GB2312" w:eastAsia="仿宋_GB2312" w:cs="仿宋_GB2312"/>
          <w:sz w:val="32"/>
          <w:szCs w:val="32"/>
          <w:lang w:eastAsia="zh-CN"/>
        </w:rPr>
        <w:t>、系统调查和抢救性收集等有序开展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eastAsia="zh-CN"/>
        </w:rPr>
        <w:t>（三）</w:t>
      </w:r>
      <w:r>
        <w:rPr>
          <w:rFonts w:hint="eastAsia" w:ascii="楷体_GB2312" w:hAnsi="楷体_GB2312" w:eastAsia="楷体_GB2312" w:cs="楷体_GB2312"/>
          <w:b/>
          <w:bCs/>
          <w:sz w:val="32"/>
          <w:szCs w:val="32"/>
        </w:rPr>
        <w:t>县级农业农村部门。</w:t>
      </w:r>
      <w:r>
        <w:rPr>
          <w:rFonts w:hint="eastAsia" w:ascii="仿宋_GB2312" w:hAnsi="仿宋_GB2312" w:eastAsia="仿宋_GB2312" w:cs="仿宋_GB2312"/>
          <w:sz w:val="32"/>
          <w:szCs w:val="32"/>
        </w:rPr>
        <w:t>承担本</w:t>
      </w:r>
      <w:r>
        <w:rPr>
          <w:rFonts w:hint="eastAsia" w:ascii="仿宋_GB2312" w:hAnsi="仿宋_GB2312" w:eastAsia="仿宋_GB2312" w:cs="仿宋_GB2312"/>
          <w:sz w:val="32"/>
          <w:szCs w:val="32"/>
          <w:lang w:eastAsia="zh-CN"/>
        </w:rPr>
        <w:t>地农作物</w:t>
      </w:r>
      <w:r>
        <w:rPr>
          <w:rFonts w:hint="eastAsia" w:ascii="仿宋_GB2312" w:hAnsi="仿宋_GB2312" w:eastAsia="仿宋_GB2312" w:cs="仿宋_GB2312"/>
          <w:sz w:val="32"/>
          <w:szCs w:val="32"/>
        </w:rPr>
        <w:t>种质资源全面普查和征集。组织普查人员对辖区内的种质资源进行普查，将数据录入数据库；征集的种质资源</w:t>
      </w:r>
      <w:r>
        <w:rPr>
          <w:rFonts w:hint="eastAsia" w:ascii="仿宋_GB2312" w:hAnsi="仿宋_GB2312" w:eastAsia="仿宋_GB2312" w:cs="仿宋_GB2312"/>
          <w:sz w:val="32"/>
          <w:szCs w:val="32"/>
          <w:lang w:eastAsia="zh-CN"/>
        </w:rPr>
        <w:t>统一</w:t>
      </w:r>
      <w:r>
        <w:rPr>
          <w:rFonts w:hint="eastAsia" w:ascii="仿宋_GB2312" w:hAnsi="仿宋_GB2312" w:eastAsia="仿宋_GB2312" w:cs="仿宋_GB2312"/>
          <w:sz w:val="32"/>
          <w:szCs w:val="32"/>
        </w:rPr>
        <w:t>送交</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本省</w:t>
      </w:r>
      <w:r>
        <w:rPr>
          <w:rFonts w:hint="eastAsia" w:ascii="仿宋_GB2312" w:hAnsi="仿宋_GB2312" w:eastAsia="仿宋_GB2312" w:cs="仿宋_GB2312"/>
          <w:sz w:val="32"/>
          <w:szCs w:val="32"/>
          <w:lang w:eastAsia="zh-CN"/>
        </w:rPr>
        <w:t>农业农村部门指定单位</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eastAsia="zh-CN"/>
        </w:rPr>
        <w:t>（四）</w:t>
      </w:r>
      <w:r>
        <w:rPr>
          <w:rFonts w:hint="eastAsia" w:ascii="楷体_GB2312" w:hAnsi="楷体_GB2312" w:eastAsia="楷体_GB2312" w:cs="楷体_GB2312"/>
          <w:b/>
          <w:bCs/>
          <w:sz w:val="32"/>
          <w:szCs w:val="32"/>
        </w:rPr>
        <w:t>省级农业科学院。</w:t>
      </w:r>
      <w:r>
        <w:rPr>
          <w:rFonts w:hint="eastAsia" w:ascii="仿宋_GB2312" w:hAnsi="仿宋_GB2312" w:eastAsia="仿宋_GB2312" w:cs="仿宋_GB2312"/>
          <w:b w:val="0"/>
          <w:bCs w:val="0"/>
          <w:sz w:val="32"/>
          <w:szCs w:val="32"/>
          <w:lang w:eastAsia="zh-CN"/>
        </w:rPr>
        <w:t>在省级农业农村部门组织下，具体</w:t>
      </w:r>
      <w:r>
        <w:rPr>
          <w:rFonts w:hint="eastAsia" w:ascii="仿宋_GB2312" w:hAnsi="仿宋_GB2312" w:eastAsia="仿宋_GB2312" w:cs="仿宋_GB2312"/>
          <w:sz w:val="32"/>
          <w:szCs w:val="32"/>
          <w:lang w:eastAsia="zh-CN"/>
        </w:rPr>
        <w:t>承担</w:t>
      </w:r>
      <w:r>
        <w:rPr>
          <w:rFonts w:hint="eastAsia" w:ascii="仿宋_GB2312" w:hAnsi="仿宋_GB2312" w:eastAsia="仿宋_GB2312" w:cs="仿宋_GB2312"/>
          <w:sz w:val="32"/>
          <w:szCs w:val="32"/>
        </w:rPr>
        <w:t>本辖区内</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种质资源系统调查和抢救性收集，妥善保存征集和收集的种质资源，</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繁殖、鉴定、评价，并将鉴定结果和种质资源提交国家</w:t>
      </w:r>
      <w:r>
        <w:rPr>
          <w:rFonts w:hint="eastAsia" w:ascii="仿宋_GB2312" w:hAnsi="仿宋_GB2312" w:eastAsia="仿宋_GB2312" w:cs="仿宋_GB2312"/>
          <w:sz w:val="32"/>
          <w:szCs w:val="32"/>
          <w:lang w:eastAsia="zh-CN"/>
        </w:rPr>
        <w:t>农作物</w:t>
      </w:r>
      <w:r>
        <w:rPr>
          <w:rFonts w:hint="eastAsia" w:ascii="仿宋_GB2312" w:hAnsi="仿宋_GB2312" w:eastAsia="仿宋_GB2312" w:cs="仿宋_GB2312"/>
          <w:sz w:val="32"/>
          <w:szCs w:val="32"/>
        </w:rPr>
        <w:t>种质库（圃）。</w:t>
      </w:r>
    </w:p>
    <w:p>
      <w:pPr>
        <w:keepNext w:val="0"/>
        <w:keepLines w:val="0"/>
        <w:pageBreakBefore w:val="0"/>
        <w:kinsoku/>
        <w:wordWrap/>
        <w:overflowPunct/>
        <w:topLinePunct w:val="0"/>
        <w:autoSpaceDE/>
        <w:autoSpaceDN/>
        <w:bidi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eastAsia="zh-CN"/>
        </w:rPr>
        <w:t>（五）</w:t>
      </w:r>
      <w:r>
        <w:rPr>
          <w:rFonts w:hint="eastAsia" w:ascii="楷体_GB2312" w:hAnsi="楷体_GB2312" w:eastAsia="楷体_GB2312" w:cs="楷体_GB2312"/>
          <w:b/>
          <w:bCs/>
          <w:sz w:val="32"/>
          <w:szCs w:val="32"/>
          <w:lang w:eastAsia="zh-CN"/>
        </w:rPr>
        <w:t>部属科研单位</w:t>
      </w:r>
      <w:r>
        <w:rPr>
          <w:rFonts w:hint="eastAsia" w:ascii="楷体_GB2312" w:hAnsi="楷体_GB2312" w:eastAsia="楷体_GB2312" w:cs="楷体_GB2312"/>
          <w:b/>
          <w:bCs/>
          <w:sz w:val="32"/>
          <w:szCs w:val="32"/>
        </w:rPr>
        <w:t>及其他相关科研机构。</w:t>
      </w:r>
      <w:r>
        <w:rPr>
          <w:rFonts w:hint="eastAsia" w:ascii="仿宋_GB2312" w:hAnsi="仿宋_GB2312" w:eastAsia="仿宋_GB2312" w:cs="仿宋_GB2312"/>
          <w:sz w:val="32"/>
          <w:szCs w:val="32"/>
        </w:rPr>
        <w:t>根据各</w:t>
      </w:r>
      <w:r>
        <w:rPr>
          <w:rFonts w:hint="eastAsia" w:ascii="仿宋_GB2312" w:hAnsi="仿宋_GB2312" w:eastAsia="仿宋_GB2312" w:cs="仿宋_GB2312"/>
          <w:sz w:val="32"/>
          <w:szCs w:val="32"/>
          <w:lang w:eastAsia="zh-CN"/>
        </w:rPr>
        <w:t>地农作物</w:t>
      </w:r>
      <w:r>
        <w:rPr>
          <w:rFonts w:hint="eastAsia" w:ascii="仿宋_GB2312" w:hAnsi="仿宋_GB2312" w:eastAsia="仿宋_GB2312" w:cs="仿宋_GB2312"/>
          <w:sz w:val="32"/>
          <w:szCs w:val="32"/>
        </w:rPr>
        <w:t>种质资源类别和</w:t>
      </w:r>
      <w:r>
        <w:rPr>
          <w:rFonts w:hint="eastAsia" w:ascii="仿宋_GB2312" w:hAnsi="仿宋_GB2312" w:eastAsia="仿宋_GB2312" w:cs="仿宋_GB2312"/>
          <w:sz w:val="32"/>
          <w:szCs w:val="32"/>
          <w:lang w:eastAsia="zh-CN"/>
        </w:rPr>
        <w:t>普查收集工作</w:t>
      </w:r>
      <w:r>
        <w:rPr>
          <w:rFonts w:hint="eastAsia" w:ascii="仿宋_GB2312" w:hAnsi="仿宋_GB2312" w:eastAsia="仿宋_GB2312" w:cs="仿宋_GB2312"/>
          <w:sz w:val="32"/>
          <w:szCs w:val="32"/>
        </w:rPr>
        <w:t>的实际需求，中国农业科学院</w:t>
      </w:r>
      <w:r>
        <w:rPr>
          <w:rFonts w:hint="eastAsia" w:ascii="仿宋_GB2312" w:hAnsi="仿宋_GB2312" w:eastAsia="仿宋_GB2312" w:cs="仿宋_GB2312"/>
          <w:sz w:val="32"/>
          <w:szCs w:val="32"/>
          <w:lang w:eastAsia="zh-CN"/>
        </w:rPr>
        <w:t>、中国热带农业科学院相关研究所要积极</w:t>
      </w:r>
      <w:r>
        <w:rPr>
          <w:rFonts w:hint="eastAsia" w:ascii="仿宋_GB2312" w:hAnsi="仿宋_GB2312" w:eastAsia="仿宋_GB2312" w:cs="仿宋_GB2312"/>
          <w:sz w:val="32"/>
          <w:szCs w:val="32"/>
        </w:rPr>
        <w:t>参加各省（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收集</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。中国科学院、</w:t>
      </w:r>
      <w:r>
        <w:rPr>
          <w:rFonts w:hint="eastAsia" w:ascii="仿宋_GB2312" w:hAnsi="仿宋_GB2312" w:eastAsia="仿宋_GB2312" w:cs="仿宋_GB2312"/>
          <w:sz w:val="32"/>
          <w:szCs w:val="32"/>
          <w:lang w:eastAsia="zh-CN"/>
        </w:rPr>
        <w:t>各有关</w:t>
      </w:r>
      <w:r>
        <w:rPr>
          <w:rFonts w:hint="eastAsia" w:ascii="仿宋_GB2312" w:hAnsi="仿宋_GB2312" w:eastAsia="仿宋_GB2312" w:cs="仿宋_GB2312"/>
          <w:sz w:val="32"/>
          <w:szCs w:val="32"/>
        </w:rPr>
        <w:t>农业大专院校等科研机构</w:t>
      </w:r>
      <w:r>
        <w:rPr>
          <w:rFonts w:hint="eastAsia" w:ascii="仿宋_GB2312" w:hAnsi="仿宋_GB2312" w:eastAsia="仿宋_GB2312" w:cs="仿宋_GB2312"/>
          <w:sz w:val="32"/>
          <w:szCs w:val="32"/>
          <w:lang w:eastAsia="zh-CN"/>
        </w:rPr>
        <w:t>要积极参与普查</w:t>
      </w:r>
      <w:r>
        <w:rPr>
          <w:rFonts w:hint="eastAsia" w:ascii="仿宋_GB2312" w:hAnsi="仿宋_GB2312" w:eastAsia="仿宋_GB2312" w:cs="仿宋_GB2312"/>
          <w:sz w:val="32"/>
          <w:szCs w:val="32"/>
        </w:rPr>
        <w:t>收集</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val="0"/>
        <w:spacing w:line="60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七</w:t>
      </w:r>
      <w:r>
        <w:rPr>
          <w:rFonts w:hint="eastAsia" w:ascii="黑体" w:hAnsi="黑体" w:eastAsia="黑体" w:cs="黑体"/>
          <w:bCs/>
          <w:sz w:val="32"/>
          <w:szCs w:val="32"/>
        </w:rPr>
        <w:t>、</w:t>
      </w:r>
      <w:r>
        <w:rPr>
          <w:rFonts w:hint="eastAsia" w:ascii="黑体" w:hAnsi="黑体" w:eastAsia="黑体" w:cs="黑体"/>
          <w:bCs/>
          <w:sz w:val="32"/>
          <w:szCs w:val="32"/>
          <w:lang w:eastAsia="zh-CN"/>
        </w:rPr>
        <w:t>保障措施</w:t>
      </w:r>
    </w:p>
    <w:p>
      <w:pPr>
        <w:keepNext w:val="0"/>
        <w:keepLines w:val="0"/>
        <w:pageBreakBefore w:val="0"/>
        <w:kinsoku/>
        <w:wordWrap/>
        <w:overflowPunct/>
        <w:topLinePunct w:val="0"/>
        <w:autoSpaceDE/>
        <w:autoSpaceDN/>
        <w:bidi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rPr>
        <w:t>（一）组建普查与收集专业队伍。</w:t>
      </w:r>
      <w:r>
        <w:rPr>
          <w:rFonts w:hint="eastAsia" w:ascii="仿宋_GB2312" w:hAnsi="仿宋_GB2312" w:eastAsia="仿宋_GB2312" w:cs="仿宋_GB2312"/>
          <w:sz w:val="32"/>
          <w:szCs w:val="32"/>
        </w:rPr>
        <w:t>省级农业农村部门指导县</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农业农村局组建普查工作组，指导省级农</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院组建系统调查</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组，分别开展种质资源普查与征集、系统调查与抢救性收集工作。</w:t>
      </w:r>
    </w:p>
    <w:p>
      <w:pPr>
        <w:keepNext w:val="0"/>
        <w:keepLines w:val="0"/>
        <w:pageBreakBefore w:val="0"/>
        <w:kinsoku/>
        <w:wordWrap/>
        <w:overflowPunct/>
        <w:topLinePunct w:val="0"/>
        <w:autoSpaceDE/>
        <w:autoSpaceDN/>
        <w:bidi w:val="0"/>
        <w:snapToGrid w:val="0"/>
        <w:spacing w:line="600" w:lineRule="exact"/>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0"/>
          <w:sz w:val="32"/>
          <w:szCs w:val="32"/>
        </w:rPr>
        <w:t>（二）开展技术培训。</w:t>
      </w:r>
      <w:r>
        <w:rPr>
          <w:rFonts w:hint="eastAsia" w:ascii="仿宋_GB2312" w:hAnsi="仿宋_GB2312" w:eastAsia="仿宋_GB2312" w:cs="仿宋_GB2312"/>
          <w:sz w:val="32"/>
          <w:szCs w:val="32"/>
        </w:rPr>
        <w:t>中国农业科学院</w:t>
      </w:r>
      <w:r>
        <w:rPr>
          <w:rFonts w:hint="eastAsia" w:ascii="仿宋_GB2312" w:hAnsi="仿宋_GB2312" w:eastAsia="仿宋_GB2312" w:cs="仿宋_GB2312"/>
          <w:sz w:val="32"/>
          <w:szCs w:val="32"/>
          <w:lang w:eastAsia="zh-CN"/>
        </w:rPr>
        <w:t>作物</w:t>
      </w:r>
      <w:r>
        <w:rPr>
          <w:rFonts w:hint="eastAsia" w:ascii="仿宋_GB2312" w:hAnsi="仿宋_GB2312" w:eastAsia="仿宋_GB2312" w:cs="仿宋_GB2312"/>
          <w:sz w:val="32"/>
          <w:szCs w:val="32"/>
        </w:rPr>
        <w:t>科学研究所</w:t>
      </w:r>
      <w:r>
        <w:rPr>
          <w:rFonts w:hint="eastAsia" w:ascii="仿宋_GB2312" w:hAnsi="仿宋_GB2312" w:eastAsia="仿宋_GB2312" w:cs="仿宋_GB2312"/>
          <w:sz w:val="32"/>
          <w:szCs w:val="32"/>
          <w:lang w:eastAsia="zh-CN"/>
        </w:rPr>
        <w:t>分区域、分省份</w:t>
      </w:r>
      <w:r>
        <w:rPr>
          <w:rFonts w:hint="eastAsia" w:ascii="仿宋_GB2312" w:hAnsi="仿宋_GB2312" w:eastAsia="仿宋_GB2312" w:cs="仿宋_GB2312"/>
          <w:b w:val="0"/>
          <w:bCs w:val="0"/>
          <w:sz w:val="32"/>
          <w:szCs w:val="32"/>
          <w:lang w:eastAsia="zh-CN"/>
        </w:rPr>
        <w:t>组织举办</w:t>
      </w:r>
      <w:r>
        <w:rPr>
          <w:rFonts w:hint="eastAsia" w:ascii="仿宋_GB2312" w:hAnsi="仿宋_GB2312" w:eastAsia="仿宋_GB2312" w:cs="仿宋_GB2312"/>
          <w:b w:val="0"/>
          <w:bCs w:val="0"/>
          <w:sz w:val="32"/>
          <w:szCs w:val="32"/>
        </w:rPr>
        <w:t>普查与征集培训</w:t>
      </w:r>
      <w:r>
        <w:rPr>
          <w:rFonts w:hint="eastAsia" w:ascii="仿宋_GB2312" w:hAnsi="仿宋_GB2312" w:eastAsia="仿宋_GB2312" w:cs="仿宋_GB2312"/>
          <w:b w:val="0"/>
          <w:bCs w:val="0"/>
          <w:sz w:val="32"/>
          <w:szCs w:val="32"/>
          <w:lang w:eastAsia="zh-CN"/>
        </w:rPr>
        <w:t>、系统调查与抢救性收集培训，</w:t>
      </w:r>
      <w:r>
        <w:rPr>
          <w:rFonts w:hint="eastAsia" w:ascii="仿宋_GB2312" w:hAnsi="仿宋_GB2312" w:eastAsia="仿宋_GB2312" w:cs="仿宋_GB2312"/>
          <w:b w:val="0"/>
          <w:bCs w:val="0"/>
          <w:sz w:val="32"/>
          <w:szCs w:val="32"/>
        </w:rPr>
        <w:t>主要内容包括：</w:t>
      </w:r>
      <w:r>
        <w:rPr>
          <w:rFonts w:hint="eastAsia" w:ascii="仿宋_GB2312" w:hAnsi="仿宋_GB2312" w:eastAsia="仿宋_GB2312" w:cs="仿宋_GB2312"/>
          <w:b w:val="0"/>
          <w:bCs w:val="0"/>
          <w:sz w:val="32"/>
          <w:szCs w:val="32"/>
          <w:lang w:eastAsia="zh-CN"/>
        </w:rPr>
        <w:t>农作物</w:t>
      </w:r>
      <w:r>
        <w:rPr>
          <w:rFonts w:hint="eastAsia" w:ascii="仿宋_GB2312" w:hAnsi="仿宋_GB2312" w:eastAsia="仿宋_GB2312" w:cs="仿宋_GB2312"/>
          <w:b w:val="0"/>
          <w:bCs w:val="0"/>
          <w:sz w:val="32"/>
          <w:szCs w:val="32"/>
        </w:rPr>
        <w:t>种质资源普查与收集行动实施方案及管理办法解读，文献资料查阅、资源分类、信息采集、数据填报、</w:t>
      </w:r>
      <w:r>
        <w:rPr>
          <w:rFonts w:hint="eastAsia" w:ascii="仿宋_GB2312" w:hAnsi="仿宋_GB2312" w:eastAsia="仿宋_GB2312" w:cs="仿宋_GB2312"/>
          <w:b w:val="0"/>
          <w:bCs w:val="0"/>
          <w:sz w:val="32"/>
          <w:szCs w:val="32"/>
          <w:lang w:eastAsia="zh-CN"/>
        </w:rPr>
        <w:t>资源</w:t>
      </w:r>
      <w:r>
        <w:rPr>
          <w:rFonts w:hint="eastAsia" w:ascii="仿宋_GB2312" w:hAnsi="仿宋_GB2312" w:eastAsia="仿宋_GB2312" w:cs="仿宋_GB2312"/>
          <w:b w:val="0"/>
          <w:bCs w:val="0"/>
          <w:sz w:val="32"/>
          <w:szCs w:val="32"/>
        </w:rPr>
        <w:t>征集</w:t>
      </w:r>
      <w:r>
        <w:rPr>
          <w:rFonts w:hint="eastAsia" w:ascii="仿宋_GB2312" w:hAnsi="仿宋_GB2312" w:eastAsia="仿宋_GB2312" w:cs="仿宋_GB2312"/>
          <w:b w:val="0"/>
          <w:bCs w:val="0"/>
          <w:sz w:val="32"/>
          <w:szCs w:val="32"/>
          <w:lang w:eastAsia="zh-CN"/>
        </w:rPr>
        <w:t>收集</w:t>
      </w:r>
      <w:r>
        <w:rPr>
          <w:rFonts w:hint="eastAsia" w:ascii="仿宋_GB2312" w:hAnsi="仿宋_GB2312" w:eastAsia="仿宋_GB2312" w:cs="仿宋_GB2312"/>
          <w:b w:val="0"/>
          <w:bCs w:val="0"/>
          <w:sz w:val="32"/>
          <w:szCs w:val="32"/>
        </w:rPr>
        <w:t>、调查点遴选、仪器设备使用、资源</w:t>
      </w:r>
      <w:r>
        <w:rPr>
          <w:rFonts w:hint="eastAsia" w:ascii="仿宋_GB2312" w:hAnsi="仿宋_GB2312" w:eastAsia="仿宋_GB2312" w:cs="仿宋_GB2312"/>
          <w:b w:val="0"/>
          <w:bCs w:val="0"/>
          <w:sz w:val="32"/>
          <w:szCs w:val="32"/>
          <w:lang w:eastAsia="zh-CN"/>
        </w:rPr>
        <w:t>评估与</w:t>
      </w:r>
      <w:r>
        <w:rPr>
          <w:rFonts w:hint="eastAsia" w:ascii="仿宋_GB2312" w:hAnsi="仿宋_GB2312" w:eastAsia="仿宋_GB2312" w:cs="仿宋_GB2312"/>
          <w:b w:val="0"/>
          <w:bCs w:val="0"/>
          <w:sz w:val="32"/>
          <w:szCs w:val="32"/>
        </w:rPr>
        <w:t>保存，以及如何与农户座谈交流等。</w:t>
      </w:r>
      <w:r>
        <w:rPr>
          <w:rFonts w:hint="eastAsia" w:ascii="仿宋_GB2312" w:hAnsi="仿宋_GB2312" w:eastAsia="仿宋_GB2312" w:cs="仿宋_GB2312"/>
          <w:b w:val="0"/>
          <w:bCs w:val="0"/>
          <w:sz w:val="32"/>
          <w:szCs w:val="32"/>
          <w:lang w:eastAsia="zh-CN"/>
        </w:rPr>
        <w:t>各地农业农村部门根据当地实际，组织举办多种形式的专业培训。</w:t>
      </w:r>
    </w:p>
    <w:p>
      <w:pPr>
        <w:keepNext w:val="0"/>
        <w:keepLines w:val="0"/>
        <w:pageBreakBefore w:val="0"/>
        <w:kinsoku/>
        <w:wordWrap/>
        <w:overflowPunct/>
        <w:topLinePunct w:val="0"/>
        <w:autoSpaceDE/>
        <w:autoSpaceDN/>
        <w:bidi w:val="0"/>
        <w:snapToGrid w:val="0"/>
        <w:spacing w:line="600" w:lineRule="exact"/>
        <w:ind w:firstLine="630" w:firstLineChars="196"/>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rPr>
        <w:t>（三）加强</w:t>
      </w:r>
      <w:r>
        <w:rPr>
          <w:rFonts w:hint="eastAsia" w:ascii="楷体_GB2312" w:hAnsi="楷体_GB2312" w:eastAsia="楷体_GB2312" w:cs="楷体_GB2312"/>
          <w:b/>
          <w:bCs/>
          <w:kern w:val="0"/>
          <w:sz w:val="32"/>
          <w:szCs w:val="32"/>
          <w:lang w:val="en-US" w:eastAsia="zh-CN"/>
        </w:rPr>
        <w:t>工作调度</w:t>
      </w:r>
      <w:r>
        <w:rPr>
          <w:rFonts w:hint="eastAsia" w:ascii="楷体_GB2312" w:hAnsi="楷体_GB2312" w:eastAsia="楷体_GB2312" w:cs="楷体_GB2312"/>
          <w:b/>
          <w:bCs/>
          <w:kern w:val="0"/>
          <w:sz w:val="32"/>
          <w:szCs w:val="32"/>
        </w:rPr>
        <w:t>。</w:t>
      </w:r>
      <w:r>
        <w:rPr>
          <w:rFonts w:hint="eastAsia" w:ascii="仿宋_GB2312" w:hAnsi="仿宋_GB2312" w:eastAsia="仿宋_GB2312" w:cs="仿宋_GB2312"/>
          <w:sz w:val="32"/>
          <w:szCs w:val="32"/>
          <w:lang w:eastAsia="zh-CN"/>
        </w:rPr>
        <w:t>第三次全国农作物种质资源普查与收集行动工作办公室</w:t>
      </w:r>
      <w:r>
        <w:rPr>
          <w:rFonts w:hint="eastAsia" w:ascii="仿宋_GB2312" w:hAnsi="仿宋_GB2312" w:eastAsia="仿宋_GB2312" w:cs="仿宋_GB2312"/>
          <w:sz w:val="32"/>
          <w:szCs w:val="32"/>
        </w:rPr>
        <w:t>通过中期检查、年终总结和随机检查等方式，对各</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执行进度和完成情况进行</w:t>
      </w:r>
      <w:r>
        <w:rPr>
          <w:rFonts w:hint="eastAsia" w:ascii="仿宋_GB2312" w:hAnsi="仿宋_GB2312" w:eastAsia="仿宋_GB2312" w:cs="仿宋_GB2312"/>
          <w:sz w:val="32"/>
          <w:szCs w:val="32"/>
          <w:lang w:val="en-US" w:eastAsia="zh-CN"/>
        </w:rPr>
        <w:t>调度</w:t>
      </w:r>
      <w:r>
        <w:rPr>
          <w:rFonts w:hint="eastAsia" w:ascii="仿宋_GB2312" w:hAnsi="仿宋_GB2312" w:eastAsia="仿宋_GB2312" w:cs="仿宋_GB2312"/>
          <w:sz w:val="32"/>
          <w:szCs w:val="32"/>
        </w:rPr>
        <w:t>，确保稳步推进、顺利实施。</w:t>
      </w:r>
    </w:p>
    <w:p>
      <w:pPr>
        <w:keepNext w:val="0"/>
        <w:keepLines w:val="0"/>
        <w:pageBreakBefore w:val="0"/>
        <w:kinsoku/>
        <w:wordWrap/>
        <w:overflowPunct/>
        <w:topLinePunct w:val="0"/>
        <w:autoSpaceDE/>
        <w:autoSpaceDN/>
        <w:bidi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rPr>
        <w:t>（四）加强宣传引导。</w:t>
      </w:r>
      <w:r>
        <w:rPr>
          <w:rFonts w:hint="eastAsia" w:ascii="仿宋_GB2312" w:hAnsi="仿宋_GB2312" w:eastAsia="仿宋_GB2312" w:cs="仿宋_GB2312"/>
          <w:sz w:val="32"/>
          <w:szCs w:val="32"/>
        </w:rPr>
        <w:t>组织媒体跟踪报道，宣传种质资源普查与收集的重要意义和主要成果，提升全社会参与保护种质资源的意识，</w:t>
      </w:r>
      <w:r>
        <w:rPr>
          <w:rFonts w:hint="eastAsia" w:ascii="仿宋_GB2312" w:hAnsi="仿宋_GB2312" w:eastAsia="仿宋_GB2312" w:cs="仿宋_GB2312"/>
          <w:sz w:val="32"/>
          <w:szCs w:val="32"/>
          <w:lang w:eastAsia="zh-CN"/>
        </w:rPr>
        <w:t>营造良好氛围</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第三次全国</w:t>
      </w:r>
      <w:r>
        <w:rPr>
          <w:rFonts w:hint="eastAsia" w:ascii="仿宋_GB2312" w:hAnsi="仿宋_GB2312" w:eastAsia="仿宋_GB2312" w:cs="仿宋_GB2312"/>
          <w:sz w:val="32"/>
          <w:szCs w:val="32"/>
          <w:lang w:eastAsia="zh-CN"/>
        </w:rPr>
        <w:t>农作物种质资源普查与收集行动</w:t>
      </w:r>
      <w:r>
        <w:rPr>
          <w:rFonts w:hint="eastAsia" w:ascii="仿宋_GB2312" w:hAnsi="仿宋_GB2312" w:eastAsia="仿宋_GB2312" w:cs="仿宋_GB2312"/>
          <w:sz w:val="32"/>
          <w:szCs w:val="32"/>
        </w:rPr>
        <w:t>技术规范、系列表格和相应培训材料可从第三次全国农作物种质资源普查与收集行动官方网站（http://www.cgrchina.cn/）下载。</w:t>
      </w:r>
    </w:p>
    <w:p>
      <w:pPr>
        <w:keepNext w:val="0"/>
        <w:keepLines w:val="0"/>
        <w:pageBreakBefore w:val="0"/>
        <w:kinsoku/>
        <w:wordWrap/>
        <w:overflowPunct/>
        <w:topLinePunct w:val="0"/>
        <w:autoSpaceDE/>
        <w:autoSpaceDN/>
        <w:bidi w:val="0"/>
        <w:snapToGrid w:val="0"/>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2240" w:leftChars="305" w:hanging="1600" w:hangingChars="5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w:t>
      </w:r>
      <w:r>
        <w:rPr>
          <w:rFonts w:hint="eastAsia" w:ascii="仿宋_GB2312" w:hAnsi="仿宋_GB2312" w:eastAsia="仿宋_GB2312" w:cs="仿宋_GB2312"/>
          <w:kern w:val="0"/>
          <w:sz w:val="32"/>
          <w:szCs w:val="32"/>
          <w:lang w:eastAsia="zh-CN"/>
        </w:rPr>
        <w:t>件：</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第三次全国</w:t>
      </w:r>
      <w:r>
        <w:rPr>
          <w:rFonts w:hint="eastAsia" w:ascii="仿宋_GB2312" w:hAnsi="仿宋_GB2312" w:eastAsia="仿宋_GB2312" w:cs="仿宋_GB2312"/>
          <w:kern w:val="0"/>
          <w:sz w:val="32"/>
          <w:szCs w:val="32"/>
          <w:lang w:eastAsia="zh-CN"/>
        </w:rPr>
        <w:t>农作物</w:t>
      </w:r>
      <w:r>
        <w:rPr>
          <w:rFonts w:hint="eastAsia" w:ascii="仿宋_GB2312" w:hAnsi="仿宋_GB2312" w:eastAsia="仿宋_GB2312" w:cs="仿宋_GB2312"/>
          <w:kern w:val="0"/>
          <w:sz w:val="32"/>
          <w:szCs w:val="32"/>
        </w:rPr>
        <w:t>种质资源普查与收集行动实施路线图</w:t>
      </w:r>
    </w:p>
    <w:p>
      <w:pPr>
        <w:keepNext w:val="0"/>
        <w:keepLines w:val="0"/>
        <w:pageBreakBefore w:val="0"/>
        <w:widowControl w:val="0"/>
        <w:kinsoku/>
        <w:wordWrap/>
        <w:overflowPunct/>
        <w:topLinePunct w:val="0"/>
        <w:autoSpaceDE/>
        <w:autoSpaceDN/>
        <w:bidi w:val="0"/>
        <w:adjustRightInd/>
        <w:snapToGrid w:val="0"/>
        <w:spacing w:line="600" w:lineRule="exact"/>
        <w:ind w:left="2236" w:leftChars="760" w:hanging="640" w:hanging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2-2.第三次全国农作物种质资源普查与收集行动工作办公室成员名单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br w:type="page"/>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0" w:firstLineChars="0"/>
        <w:rPr>
          <w:rFonts w:hint="default" w:ascii="仿宋_GB2312" w:hAnsi="宋体" w:eastAsia="仿宋_GB2312" w:cs="宋体"/>
          <w:kern w:val="0"/>
          <w:sz w:val="32"/>
          <w:szCs w:val="32"/>
          <w:lang w:val="en-US"/>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2-1</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0" w:firstLineChars="0"/>
        <w:jc w:val="center"/>
        <w:rPr>
          <w:rFonts w:hint="eastAsia" w:ascii="华文中宋" w:hAnsi="华文中宋" w:eastAsia="华文中宋" w:cs="华文中宋"/>
          <w:b/>
          <w:bCs/>
          <w:sz w:val="36"/>
          <w:szCs w:val="36"/>
          <w:lang w:eastAsia="zh-CN"/>
        </w:rPr>
      </w:pP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0" w:firstLineChars="0"/>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第三次全国农作物种质资源普查与收集行动</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0" w:firstLineChars="0"/>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实施路线图</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0" w:firstLineChars="0"/>
        <w:rPr>
          <w:rFonts w:hint="eastAsia"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0" w:firstLineChars="0"/>
        <w:rPr>
          <w:rFonts w:hint="eastAsia" w:ascii="仿宋_GB2312" w:hAnsi="宋体" w:eastAsia="仿宋_GB2312" w:cs="宋体"/>
          <w:kern w:val="0"/>
          <w:sz w:val="32"/>
          <w:szCs w:val="32"/>
          <w:lang w:eastAsia="zh-CN"/>
        </w:rPr>
      </w:pPr>
      <w:r>
        <w:drawing>
          <wp:anchor distT="0" distB="0" distL="114300" distR="114300" simplePos="0" relativeHeight="251659264" behindDoc="0" locked="0" layoutInCell="1" allowOverlap="1">
            <wp:simplePos x="0" y="0"/>
            <wp:positionH relativeFrom="column">
              <wp:posOffset>189865</wp:posOffset>
            </wp:positionH>
            <wp:positionV relativeFrom="paragraph">
              <wp:posOffset>167640</wp:posOffset>
            </wp:positionV>
            <wp:extent cx="5264785" cy="4740910"/>
            <wp:effectExtent l="0" t="0" r="1206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4785" cy="474091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0" w:firstLineChars="0"/>
        <w:rPr>
          <w:rFonts w:hint="eastAsia" w:ascii="仿宋_GB2312" w:hAnsi="宋体" w:eastAsia="仿宋_GB2312" w:cs="宋体"/>
          <w:kern w:val="0"/>
          <w:sz w:val="32"/>
          <w:szCs w:val="32"/>
        </w:rPr>
      </w:pPr>
    </w:p>
    <w:p>
      <w:pPr>
        <w:keepNext w:val="0"/>
        <w:keepLines w:val="0"/>
        <w:pageBreakBefore w:val="0"/>
        <w:kinsoku/>
        <w:wordWrap/>
        <w:overflowPunct/>
        <w:topLinePunct w:val="0"/>
        <w:autoSpaceDE/>
        <w:autoSpaceDN/>
        <w:bidi w:val="0"/>
        <w:spacing w:beforeAutospacing="0" w:afterAutospacing="0" w:line="600" w:lineRule="exact"/>
        <w:textAlignment w:val="auto"/>
        <w:rPr>
          <w:rFonts w:hint="eastAsia" w:ascii="仿宋_GB2312" w:hAnsi="宋体"/>
          <w:sz w:val="30"/>
          <w:szCs w:val="30"/>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left="0" w:leftChars="0" w:firstLine="0" w:firstLineChars="0"/>
        <w:rPr>
          <w:rFonts w:hint="default" w:ascii="仿宋_GB2312" w:hAnsi="仿宋_GB2312" w:eastAsia="仿宋_GB2312" w:cs="仿宋_GB2312"/>
          <w:b w:val="0"/>
          <w:bCs w:val="0"/>
          <w:sz w:val="32"/>
          <w:szCs w:val="32"/>
          <w:lang w:val="en-US" w:eastAsia="zh-CN"/>
        </w:rPr>
      </w:pPr>
    </w:p>
    <w:p>
      <w:pPr>
        <w:spacing w:line="600" w:lineRule="exact"/>
        <w:ind w:firstLine="0" w:firstLineChars="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br w:type="page"/>
      </w:r>
    </w:p>
    <w:p>
      <w:pPr>
        <w:snapToGrid w:val="0"/>
        <w:spacing w:line="600"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附件2-2</w:t>
      </w:r>
    </w:p>
    <w:p>
      <w:pPr>
        <w:snapToGrid w:val="0"/>
        <w:spacing w:line="600" w:lineRule="exact"/>
        <w:ind w:firstLine="0" w:firstLineChars="0"/>
        <w:rPr>
          <w:rFonts w:hint="eastAsia" w:ascii="仿宋" w:hAnsi="仿宋" w:eastAsia="仿宋"/>
          <w:sz w:val="32"/>
          <w:szCs w:val="32"/>
          <w:lang w:val="en-US" w:eastAsia="zh-CN"/>
        </w:rPr>
      </w:pPr>
    </w:p>
    <w:p>
      <w:pPr>
        <w:snapToGrid w:val="0"/>
        <w:spacing w:line="600" w:lineRule="exact"/>
        <w:ind w:firstLine="0" w:firstLineChars="0"/>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第三次全国农作物种质资源普查与收集行动工作</w:t>
      </w:r>
    </w:p>
    <w:p>
      <w:pPr>
        <w:snapToGrid w:val="0"/>
        <w:spacing w:line="600" w:lineRule="exact"/>
        <w:ind w:firstLine="0" w:firstLineChars="0"/>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办公室成员名单</w:t>
      </w:r>
    </w:p>
    <w:p>
      <w:pPr>
        <w:snapToGrid w:val="0"/>
        <w:spacing w:line="600" w:lineRule="exact"/>
        <w:ind w:firstLine="0" w:firstLineChars="0"/>
        <w:jc w:val="center"/>
        <w:rPr>
          <w:rFonts w:hint="eastAsia" w:ascii="华文中宋" w:hAnsi="华文中宋" w:eastAsia="华文中宋" w:cs="华文中宋"/>
          <w:b/>
          <w:bCs/>
          <w:sz w:val="36"/>
          <w:szCs w:val="36"/>
          <w:lang w:val="en-US" w:eastAsia="zh-CN"/>
        </w:rPr>
      </w:pPr>
    </w:p>
    <w:p>
      <w:pPr>
        <w:snapToGrid w:val="0"/>
        <w:spacing w:line="600" w:lineRule="exact"/>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主  任：</w:t>
      </w:r>
      <w:r>
        <w:rPr>
          <w:rFonts w:hint="eastAsia" w:ascii="仿宋_GB2312" w:hAnsi="仿宋_GB2312" w:eastAsia="仿宋_GB2312" w:cs="仿宋_GB2312"/>
          <w:b w:val="0"/>
          <w:bCs w:val="0"/>
          <w:sz w:val="32"/>
          <w:szCs w:val="32"/>
          <w:lang w:val="en-US" w:eastAsia="zh-CN"/>
        </w:rPr>
        <w:t>钱  前  中国农科院作科所所长、中国科学院院士</w:t>
      </w:r>
    </w:p>
    <w:p>
      <w:pPr>
        <w:snapToGrid w:val="0"/>
        <w:spacing w:line="600" w:lineRule="exact"/>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副主任：</w:t>
      </w:r>
      <w:r>
        <w:rPr>
          <w:rFonts w:hint="eastAsia" w:ascii="仿宋_GB2312" w:hAnsi="仿宋_GB2312" w:eastAsia="仿宋_GB2312" w:cs="仿宋_GB2312"/>
          <w:b w:val="0"/>
          <w:bCs w:val="0"/>
          <w:sz w:val="32"/>
          <w:szCs w:val="32"/>
          <w:lang w:val="en-US" w:eastAsia="zh-CN"/>
        </w:rPr>
        <w:t>刘录祥  中国农科院作科所副所长</w:t>
      </w:r>
    </w:p>
    <w:p>
      <w:pPr>
        <w:snapToGrid w:val="0"/>
        <w:spacing w:line="600" w:lineRule="exact"/>
        <w:ind w:left="1277" w:leftChars="608"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李立会  中国农科院作科所资源中心主任</w:t>
      </w:r>
    </w:p>
    <w:p>
      <w:pPr>
        <w:snapToGrid w:val="0"/>
        <w:spacing w:line="600" w:lineRule="exact"/>
        <w:ind w:left="1277" w:leftChars="608" w:firstLine="0" w:firstLineChars="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孙  雯  农业农村部种业管理司一级主任科员</w:t>
      </w:r>
    </w:p>
    <w:p>
      <w:pPr>
        <w:snapToGrid w:val="0"/>
        <w:spacing w:line="600" w:lineRule="exact"/>
        <w:ind w:left="0"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成  员：</w:t>
      </w:r>
      <w:r>
        <w:rPr>
          <w:rFonts w:hint="eastAsia" w:ascii="仿宋_GB2312" w:hAnsi="仿宋_GB2312" w:eastAsia="仿宋_GB2312" w:cs="仿宋_GB2312"/>
          <w:b w:val="0"/>
          <w:bCs w:val="0"/>
          <w:sz w:val="32"/>
          <w:szCs w:val="32"/>
          <w:lang w:val="en-US" w:eastAsia="zh-CN"/>
        </w:rPr>
        <w:t>顿宝庆  中国农科院作科所综合办公室主任</w:t>
      </w:r>
    </w:p>
    <w:p>
      <w:pPr>
        <w:snapToGrid w:val="0"/>
        <w:spacing w:line="600" w:lineRule="exact"/>
        <w:ind w:left="0" w:leftChars="0" w:firstLine="1280" w:firstLineChars="4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鲁玉清  中国农科院作科所科研处副处长</w:t>
      </w:r>
    </w:p>
    <w:p>
      <w:pPr>
        <w:snapToGrid w:val="0"/>
        <w:spacing w:line="600" w:lineRule="exact"/>
        <w:ind w:left="0" w:leftChars="0" w:firstLine="1280" w:firstLineChars="4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方  沩  中国农科院作科所资源中心副主任</w:t>
      </w:r>
    </w:p>
    <w:p>
      <w:pPr>
        <w:snapToGrid w:val="0"/>
        <w:spacing w:line="600" w:lineRule="exact"/>
        <w:ind w:left="0" w:leftChars="0" w:firstLine="1280" w:firstLineChars="4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高爱农  中国农科院作科所研究员</w:t>
      </w:r>
    </w:p>
    <w:p>
      <w:pPr>
        <w:snapToGrid w:val="0"/>
        <w:spacing w:line="600" w:lineRule="exact"/>
        <w:ind w:left="0" w:leftChars="0" w:firstLine="1280" w:firstLineChars="4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胡小荣  中国农科院作科所副研究员</w:t>
      </w:r>
    </w:p>
    <w:p>
      <w:pPr>
        <w:snapToGrid w:val="0"/>
        <w:spacing w:line="600" w:lineRule="exact"/>
        <w:ind w:left="0" w:leftChars="0" w:firstLine="1280" w:firstLineChars="4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魏利青  中国农科院作科所副研究员</w:t>
      </w:r>
      <w:bookmarkStart w:id="0" w:name="_GoBack"/>
      <w:bookmarkEnd w:id="0"/>
    </w:p>
    <w:sectPr>
      <w:headerReference r:id="rId3" w:type="default"/>
      <w:footerReference r:id="rId4" w:type="default"/>
      <w:pgSz w:w="11906" w:h="16838"/>
      <w:pgMar w:top="1701" w:right="1800" w:bottom="170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18"/>
    <w:rsid w:val="00017949"/>
    <w:rsid w:val="001125B4"/>
    <w:rsid w:val="00206BCD"/>
    <w:rsid w:val="00234895"/>
    <w:rsid w:val="00646EAD"/>
    <w:rsid w:val="00691BC4"/>
    <w:rsid w:val="00D808EE"/>
    <w:rsid w:val="00D940CF"/>
    <w:rsid w:val="00F06618"/>
    <w:rsid w:val="01752115"/>
    <w:rsid w:val="01854A5B"/>
    <w:rsid w:val="02B17A27"/>
    <w:rsid w:val="044F1E53"/>
    <w:rsid w:val="05DB7A70"/>
    <w:rsid w:val="06175F9A"/>
    <w:rsid w:val="064D5E48"/>
    <w:rsid w:val="084159A2"/>
    <w:rsid w:val="08B841C5"/>
    <w:rsid w:val="0AFE3464"/>
    <w:rsid w:val="0BE4603F"/>
    <w:rsid w:val="0C260F3E"/>
    <w:rsid w:val="0C9F1B67"/>
    <w:rsid w:val="0D647B06"/>
    <w:rsid w:val="0E504EC7"/>
    <w:rsid w:val="0F865EA3"/>
    <w:rsid w:val="0F8E5D4B"/>
    <w:rsid w:val="0FE65701"/>
    <w:rsid w:val="106F5855"/>
    <w:rsid w:val="11B511D3"/>
    <w:rsid w:val="12BE0530"/>
    <w:rsid w:val="12BF5BA9"/>
    <w:rsid w:val="139A4C81"/>
    <w:rsid w:val="13F33297"/>
    <w:rsid w:val="144D5FC2"/>
    <w:rsid w:val="170144D1"/>
    <w:rsid w:val="17120480"/>
    <w:rsid w:val="17C53B82"/>
    <w:rsid w:val="17F64D95"/>
    <w:rsid w:val="191A0A99"/>
    <w:rsid w:val="1A244835"/>
    <w:rsid w:val="1AC022B5"/>
    <w:rsid w:val="1AD9043E"/>
    <w:rsid w:val="1DEC0337"/>
    <w:rsid w:val="204B268A"/>
    <w:rsid w:val="20BA52D5"/>
    <w:rsid w:val="22270773"/>
    <w:rsid w:val="238E515A"/>
    <w:rsid w:val="24C35C52"/>
    <w:rsid w:val="26BF6FDE"/>
    <w:rsid w:val="287D22E8"/>
    <w:rsid w:val="2A263237"/>
    <w:rsid w:val="2A9651C9"/>
    <w:rsid w:val="2AC604DD"/>
    <w:rsid w:val="2AF91042"/>
    <w:rsid w:val="2B5702B8"/>
    <w:rsid w:val="2CAB48D1"/>
    <w:rsid w:val="2ED33ECB"/>
    <w:rsid w:val="2FDF4CCD"/>
    <w:rsid w:val="31AB09B8"/>
    <w:rsid w:val="32EE5704"/>
    <w:rsid w:val="334E6FAB"/>
    <w:rsid w:val="33FC4A23"/>
    <w:rsid w:val="33FF4418"/>
    <w:rsid w:val="343D1FF2"/>
    <w:rsid w:val="35753AEF"/>
    <w:rsid w:val="368C31FE"/>
    <w:rsid w:val="36B543B6"/>
    <w:rsid w:val="373A6880"/>
    <w:rsid w:val="39206081"/>
    <w:rsid w:val="3A277C67"/>
    <w:rsid w:val="3AAA7C7B"/>
    <w:rsid w:val="3BCC55E8"/>
    <w:rsid w:val="3C277A26"/>
    <w:rsid w:val="3C8E5A44"/>
    <w:rsid w:val="3D3D6311"/>
    <w:rsid w:val="3DA374C8"/>
    <w:rsid w:val="3E174067"/>
    <w:rsid w:val="3E2439D1"/>
    <w:rsid w:val="3EFD3E99"/>
    <w:rsid w:val="3FFB4025"/>
    <w:rsid w:val="404049B2"/>
    <w:rsid w:val="40705F24"/>
    <w:rsid w:val="40800AB1"/>
    <w:rsid w:val="411A58F5"/>
    <w:rsid w:val="421152AF"/>
    <w:rsid w:val="44087628"/>
    <w:rsid w:val="44E14CC6"/>
    <w:rsid w:val="45D57E85"/>
    <w:rsid w:val="461E0405"/>
    <w:rsid w:val="464E48C2"/>
    <w:rsid w:val="467F32EA"/>
    <w:rsid w:val="46E44FFE"/>
    <w:rsid w:val="48311916"/>
    <w:rsid w:val="48B02DEA"/>
    <w:rsid w:val="49E21FAB"/>
    <w:rsid w:val="4BA1255D"/>
    <w:rsid w:val="4E3941CC"/>
    <w:rsid w:val="4EFE6EFA"/>
    <w:rsid w:val="4F194F83"/>
    <w:rsid w:val="4FD2317B"/>
    <w:rsid w:val="50524AD1"/>
    <w:rsid w:val="51AA7254"/>
    <w:rsid w:val="527029FA"/>
    <w:rsid w:val="53D8478F"/>
    <w:rsid w:val="54490A5A"/>
    <w:rsid w:val="545A1EDD"/>
    <w:rsid w:val="5543257A"/>
    <w:rsid w:val="55A7371C"/>
    <w:rsid w:val="57F64222"/>
    <w:rsid w:val="580A7B9E"/>
    <w:rsid w:val="5821463D"/>
    <w:rsid w:val="58EC7852"/>
    <w:rsid w:val="5BAE74B8"/>
    <w:rsid w:val="5BC864A3"/>
    <w:rsid w:val="5E595E4A"/>
    <w:rsid w:val="5E6C79F5"/>
    <w:rsid w:val="5F282344"/>
    <w:rsid w:val="5F9773C1"/>
    <w:rsid w:val="5FBF4E83"/>
    <w:rsid w:val="5FDE26F5"/>
    <w:rsid w:val="5FF52FB1"/>
    <w:rsid w:val="605F378A"/>
    <w:rsid w:val="612B35D1"/>
    <w:rsid w:val="62210C3F"/>
    <w:rsid w:val="64842A29"/>
    <w:rsid w:val="64FE47E1"/>
    <w:rsid w:val="650D1A45"/>
    <w:rsid w:val="68021E68"/>
    <w:rsid w:val="689A3CEB"/>
    <w:rsid w:val="693557B7"/>
    <w:rsid w:val="6A881C2E"/>
    <w:rsid w:val="6B6F7EE7"/>
    <w:rsid w:val="6BDE215C"/>
    <w:rsid w:val="6C155500"/>
    <w:rsid w:val="6C2940C1"/>
    <w:rsid w:val="6D9949CD"/>
    <w:rsid w:val="6EBA0FED"/>
    <w:rsid w:val="6F192C6A"/>
    <w:rsid w:val="6F9B3683"/>
    <w:rsid w:val="6FC60BF8"/>
    <w:rsid w:val="7038589A"/>
    <w:rsid w:val="711C6532"/>
    <w:rsid w:val="7126033D"/>
    <w:rsid w:val="717A0E75"/>
    <w:rsid w:val="732C535A"/>
    <w:rsid w:val="732D532D"/>
    <w:rsid w:val="73C520AC"/>
    <w:rsid w:val="73F557A6"/>
    <w:rsid w:val="75183F77"/>
    <w:rsid w:val="753F7FAD"/>
    <w:rsid w:val="75AF4F67"/>
    <w:rsid w:val="76157206"/>
    <w:rsid w:val="78A646B1"/>
    <w:rsid w:val="7A853552"/>
    <w:rsid w:val="7C077FB4"/>
    <w:rsid w:val="7C2B327E"/>
    <w:rsid w:val="7D7F0538"/>
    <w:rsid w:val="7E1E52A5"/>
    <w:rsid w:val="7E4234E6"/>
    <w:rsid w:val="7E71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widowControl w:val="0"/>
      <w:autoSpaceDE w:val="0"/>
      <w:autoSpaceDN w:val="0"/>
      <w:spacing w:before="34"/>
      <w:ind w:left="921" w:hanging="282"/>
      <w:outlineLvl w:val="1"/>
    </w:pPr>
    <w:rPr>
      <w:rFonts w:ascii="黑体" w:hAnsi="黑体" w:eastAsia="黑体" w:cs="黑体"/>
      <w:sz w:val="28"/>
      <w:szCs w:val="28"/>
      <w:lang w:val="zh-CN" w:eastAsia="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ody Text"/>
    <w:basedOn w:val="1"/>
    <w:unhideWhenUsed/>
    <w:qFormat/>
    <w:uiPriority w:val="99"/>
    <w:pPr>
      <w:spacing w:after="120"/>
    </w:pPr>
    <w:rPr>
      <w:rFonts w:ascii="等线" w:hAnsi="等线" w:eastAsia="等线" w:cs="Times New Roman"/>
      <w:szCs w:val="22"/>
    </w:rPr>
  </w:style>
  <w:style w:type="paragraph" w:styleId="5">
    <w:name w:val="Balloon Text"/>
    <w:basedOn w:val="1"/>
    <w:link w:val="16"/>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pacing w:line="240" w:lineRule="atLeast"/>
    </w:pPr>
  </w:style>
  <w:style w:type="paragraph" w:styleId="8">
    <w:name w:val="annotation subject"/>
    <w:basedOn w:val="3"/>
    <w:next w:val="3"/>
    <w:link w:val="18"/>
    <w:semiHidden/>
    <w:unhideWhenUsed/>
    <w:qFormat/>
    <w:uiPriority w:val="99"/>
    <w:rPr>
      <w:b/>
      <w:bCs/>
    </w:rPr>
  </w:style>
  <w:style w:type="character" w:styleId="11">
    <w:name w:val="page number"/>
    <w:basedOn w:val="10"/>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批注框文本 Char"/>
    <w:basedOn w:val="10"/>
    <w:link w:val="5"/>
    <w:semiHidden/>
    <w:qFormat/>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8"/>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250</Words>
  <Characters>1430</Characters>
  <Lines>11</Lines>
  <Paragraphs>3</Paragraphs>
  <TotalTime>41</TotalTime>
  <ScaleCrop>false</ScaleCrop>
  <LinksUpToDate>false</LinksUpToDate>
  <CharactersWithSpaces>1677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2021-03-13T08:27:00Z</dcterms:created>
  <dc:creator>LI LING</dc:creator>
  <cp:lastModifiedBy>燃烧的冰</cp:lastModifiedBy>
  <cp:lastPrinted>2021-03-19T08:02:00Z</cp:lastPrinted>
  <dcterms:modified xsi:type="dcterms:W3CDTF">2021-03-24T07:11:45Z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6F852EF6A5F045CBBB12A48C284D02FB</vt:lpwstr>
  </property>
</Properties>
</file>