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88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乳制品质量安全提升行动工作开展情况统计表</w:t>
      </w:r>
    </w:p>
    <w:bookmarkEnd w:id="0"/>
    <w:p>
      <w:pPr>
        <w:spacing w:line="580" w:lineRule="exact"/>
        <w:ind w:firstLine="640"/>
      </w:pPr>
    </w:p>
    <w:tbl>
      <w:tblPr>
        <w:tblStyle w:val="3"/>
        <w:tblW w:w="15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75"/>
        <w:gridCol w:w="658"/>
        <w:gridCol w:w="835"/>
        <w:gridCol w:w="751"/>
        <w:gridCol w:w="751"/>
        <w:gridCol w:w="1236"/>
        <w:gridCol w:w="707"/>
        <w:gridCol w:w="805"/>
        <w:gridCol w:w="805"/>
        <w:gridCol w:w="815"/>
        <w:gridCol w:w="751"/>
        <w:gridCol w:w="674"/>
        <w:gridCol w:w="672"/>
        <w:gridCol w:w="672"/>
        <w:gridCol w:w="807"/>
        <w:gridCol w:w="673"/>
        <w:gridCol w:w="941"/>
        <w:gridCol w:w="672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67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企业名称</w:t>
            </w:r>
          </w:p>
        </w:tc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企业地址</w:t>
            </w:r>
          </w:p>
        </w:tc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年产值（万元）</w:t>
            </w:r>
          </w:p>
        </w:tc>
        <w:tc>
          <w:tcPr>
            <w:tcW w:w="83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是否为特色乳制品生产企业</w:t>
            </w:r>
          </w:p>
        </w:tc>
        <w:tc>
          <w:tcPr>
            <w:tcW w:w="75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是否有自建自控奶源</w:t>
            </w:r>
          </w:p>
        </w:tc>
        <w:tc>
          <w:tcPr>
            <w:tcW w:w="75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是否建立企业标准</w:t>
            </w:r>
          </w:p>
        </w:tc>
        <w:tc>
          <w:tcPr>
            <w:tcW w:w="12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是否建立</w:t>
            </w:r>
            <w:r>
              <w:rPr>
                <w:rFonts w:ascii="黑体" w:hAnsi="黑体" w:eastAsia="黑体"/>
                <w:szCs w:val="21"/>
              </w:rPr>
              <w:t>ISO22000、HACCP等质量安全管理体系</w:t>
            </w:r>
          </w:p>
        </w:tc>
        <w:tc>
          <w:tcPr>
            <w:tcW w:w="70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是否建立追溯体系</w:t>
            </w:r>
          </w:p>
        </w:tc>
        <w:tc>
          <w:tcPr>
            <w:tcW w:w="80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原料奶收购量（吨）</w:t>
            </w:r>
          </w:p>
        </w:tc>
        <w:tc>
          <w:tcPr>
            <w:tcW w:w="80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年产量（吨）</w:t>
            </w:r>
          </w:p>
        </w:tc>
        <w:tc>
          <w:tcPr>
            <w:tcW w:w="81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本年度食品安全自查次数</w:t>
            </w:r>
          </w:p>
        </w:tc>
        <w:tc>
          <w:tcPr>
            <w:tcW w:w="75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监督监测次数</w:t>
            </w:r>
          </w:p>
        </w:tc>
        <w:tc>
          <w:tcPr>
            <w:tcW w:w="67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发现问题数</w:t>
            </w:r>
          </w:p>
        </w:tc>
        <w:tc>
          <w:tcPr>
            <w:tcW w:w="67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是否整改</w:t>
            </w:r>
          </w:p>
        </w:tc>
        <w:tc>
          <w:tcPr>
            <w:tcW w:w="67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整改是否验收</w:t>
            </w:r>
          </w:p>
        </w:tc>
        <w:tc>
          <w:tcPr>
            <w:tcW w:w="80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是否连续多次发现重复问题</w:t>
            </w:r>
          </w:p>
        </w:tc>
        <w:tc>
          <w:tcPr>
            <w:tcW w:w="67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重复问题具体情况</w:t>
            </w:r>
          </w:p>
        </w:tc>
        <w:tc>
          <w:tcPr>
            <w:tcW w:w="94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地州市及县级监督抽检批次</w:t>
            </w:r>
          </w:p>
        </w:tc>
        <w:tc>
          <w:tcPr>
            <w:tcW w:w="67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不合格批次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是否开展体系检查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674" w:type="dxa"/>
          </w:tcPr>
          <w:p>
            <w:pPr>
              <w:spacing w:line="520" w:lineRule="exact"/>
            </w:pPr>
          </w:p>
        </w:tc>
        <w:tc>
          <w:tcPr>
            <w:tcW w:w="675" w:type="dxa"/>
          </w:tcPr>
          <w:p>
            <w:pPr>
              <w:spacing w:line="520" w:lineRule="exact"/>
            </w:pPr>
          </w:p>
        </w:tc>
        <w:tc>
          <w:tcPr>
            <w:tcW w:w="658" w:type="dxa"/>
          </w:tcPr>
          <w:p>
            <w:pPr>
              <w:spacing w:line="520" w:lineRule="exact"/>
            </w:pPr>
          </w:p>
        </w:tc>
        <w:tc>
          <w:tcPr>
            <w:tcW w:w="835" w:type="dxa"/>
          </w:tcPr>
          <w:p>
            <w:pPr>
              <w:spacing w:line="520" w:lineRule="exact"/>
            </w:pPr>
          </w:p>
        </w:tc>
        <w:tc>
          <w:tcPr>
            <w:tcW w:w="751" w:type="dxa"/>
          </w:tcPr>
          <w:p>
            <w:pPr>
              <w:spacing w:line="520" w:lineRule="exact"/>
            </w:pPr>
          </w:p>
        </w:tc>
        <w:tc>
          <w:tcPr>
            <w:tcW w:w="751" w:type="dxa"/>
          </w:tcPr>
          <w:p>
            <w:pPr>
              <w:spacing w:line="520" w:lineRule="exact"/>
            </w:pPr>
          </w:p>
        </w:tc>
        <w:tc>
          <w:tcPr>
            <w:tcW w:w="1236" w:type="dxa"/>
          </w:tcPr>
          <w:p>
            <w:pPr>
              <w:spacing w:line="520" w:lineRule="exact"/>
            </w:pPr>
          </w:p>
        </w:tc>
        <w:tc>
          <w:tcPr>
            <w:tcW w:w="707" w:type="dxa"/>
          </w:tcPr>
          <w:p>
            <w:pPr>
              <w:spacing w:line="520" w:lineRule="exact"/>
            </w:pPr>
          </w:p>
        </w:tc>
        <w:tc>
          <w:tcPr>
            <w:tcW w:w="805" w:type="dxa"/>
          </w:tcPr>
          <w:p>
            <w:pPr>
              <w:spacing w:line="520" w:lineRule="exact"/>
            </w:pPr>
          </w:p>
        </w:tc>
        <w:tc>
          <w:tcPr>
            <w:tcW w:w="805" w:type="dxa"/>
          </w:tcPr>
          <w:p>
            <w:pPr>
              <w:spacing w:line="520" w:lineRule="exact"/>
            </w:pPr>
          </w:p>
        </w:tc>
        <w:tc>
          <w:tcPr>
            <w:tcW w:w="815" w:type="dxa"/>
          </w:tcPr>
          <w:p>
            <w:pPr>
              <w:spacing w:line="520" w:lineRule="exact"/>
            </w:pPr>
          </w:p>
        </w:tc>
        <w:tc>
          <w:tcPr>
            <w:tcW w:w="751" w:type="dxa"/>
          </w:tcPr>
          <w:p>
            <w:pPr>
              <w:spacing w:line="520" w:lineRule="exact"/>
            </w:pPr>
          </w:p>
        </w:tc>
        <w:tc>
          <w:tcPr>
            <w:tcW w:w="674" w:type="dxa"/>
          </w:tcPr>
          <w:p>
            <w:pPr>
              <w:spacing w:line="520" w:lineRule="exact"/>
            </w:pPr>
          </w:p>
        </w:tc>
        <w:tc>
          <w:tcPr>
            <w:tcW w:w="672" w:type="dxa"/>
          </w:tcPr>
          <w:p>
            <w:pPr>
              <w:spacing w:line="520" w:lineRule="exact"/>
            </w:pPr>
          </w:p>
        </w:tc>
        <w:tc>
          <w:tcPr>
            <w:tcW w:w="672" w:type="dxa"/>
          </w:tcPr>
          <w:p>
            <w:pPr>
              <w:spacing w:line="520" w:lineRule="exact"/>
            </w:pPr>
          </w:p>
        </w:tc>
        <w:tc>
          <w:tcPr>
            <w:tcW w:w="807" w:type="dxa"/>
          </w:tcPr>
          <w:p>
            <w:pPr>
              <w:spacing w:line="520" w:lineRule="exact"/>
            </w:pPr>
          </w:p>
        </w:tc>
        <w:tc>
          <w:tcPr>
            <w:tcW w:w="673" w:type="dxa"/>
          </w:tcPr>
          <w:p>
            <w:pPr>
              <w:spacing w:line="520" w:lineRule="exact"/>
            </w:pPr>
          </w:p>
        </w:tc>
        <w:tc>
          <w:tcPr>
            <w:tcW w:w="941" w:type="dxa"/>
          </w:tcPr>
          <w:p>
            <w:pPr>
              <w:spacing w:line="520" w:lineRule="exact"/>
            </w:pPr>
          </w:p>
        </w:tc>
        <w:tc>
          <w:tcPr>
            <w:tcW w:w="672" w:type="dxa"/>
          </w:tcPr>
          <w:p>
            <w:pPr>
              <w:spacing w:line="520" w:lineRule="exact"/>
            </w:pPr>
          </w:p>
        </w:tc>
        <w:tc>
          <w:tcPr>
            <w:tcW w:w="806" w:type="dxa"/>
          </w:tcPr>
          <w:p>
            <w:pPr>
              <w:spacing w:line="520" w:lineRule="exact"/>
            </w:pPr>
          </w:p>
        </w:tc>
      </w:tr>
    </w:tbl>
    <w:p>
      <w:pPr>
        <w:sectPr>
          <w:pgSz w:w="16838" w:h="11906" w:orient="landscape"/>
          <w:pgMar w:top="1418" w:right="1985" w:bottom="1418" w:left="1871" w:header="851" w:footer="992" w:gutter="0"/>
          <w:pgNumType w:fmt="decimalFullWidth"/>
          <w:cols w:space="720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E2247"/>
    <w:rsid w:val="328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2021-07-09T04:25:00Z</dcterms:created>
  <dc:creator>Administrator</dc:creator>
  <cp:lastModifiedBy>Administrator</cp:lastModifiedBy>
  <dcterms:modified xsi:type="dcterms:W3CDTF">2021-07-09T04:26:15Z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