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关于自治区第一轮第三批生态环境保护督察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zh-CN"/>
        </w:rPr>
        <w:t>反馈问题（地区序号第18号、专项督查第2号）整改完成情况的公示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塔城地区自治区第一轮第三批生态环境保护督察报告整改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自治区第一轮第三批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生态环境保护督察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地区序号第18</w:t>
      </w:r>
      <w:r>
        <w:rPr>
          <w:rFonts w:hint="eastAsia" w:ascii="仿宋_GB2312" w:hAnsi="仿宋_GB2312" w:eastAsia="仿宋_GB2312" w:cs="仿宋_GB2312"/>
          <w:sz w:val="32"/>
          <w:szCs w:val="32"/>
        </w:rPr>
        <w:t>项）已完成整改，现将具体情况予以公示：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</w:pPr>
      <w:r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  <w:t>一、整改任务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沙湾市2022年开工的14个3000平米以上工地中，有8个未实现扬尘在线监测和视频监控设备联网。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</w:pPr>
      <w:r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  <w:t>二、整改时限：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立行立改，并长期坚持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</w:pPr>
      <w:r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  <w:t>三、整改目标：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对在建项目符合要求的施工工地全部安装“智慧工地”系统，并与住建局平台联网，加强对辖区所有施工工地检查频次，确保按照要求减少扬尘问题产生。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</w:pPr>
      <w:r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  <w:t>四、整改措施：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1.严格落实施工场地“六个百分百”要求，督促8个施工工地完成扬尘在线监测和视频监测设备联网，对未达到“智慧工地”建设要求的项目，坚决不允许开工建设。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2.举一反三，对辖区所有在建工程项目进行摸排，建立监管台账，定期开展施工工地巡检，不断减少辖区施工扬尘问题。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</w:pPr>
      <w:r>
        <w:rPr>
          <w:rFonts w:hint="eastAsia" w:ascii="宋体" w:hAnsi="宋体" w:eastAsia="黑体" w:cs="黑体"/>
          <w:kern w:val="2"/>
          <w:sz w:val="32"/>
          <w:szCs w:val="22"/>
          <w:lang w:val="en-US" w:eastAsia="zh-CN"/>
        </w:rPr>
        <w:t>五、完成情况：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1、印发《沙湾市建筑工地扬尘治理实施方案》，并按照制定的方案，严格按照要求督促施工企业实施。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2、对所有在建建筑施工工地开展扬尘治理专项整治检查，下发整改通知书8份，上报回执8份。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3、督促监理对建筑工地扬尘治理“六个百分之百”的治理情况进行监管，下发监理通知书14份，施工企业上报回执14份。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0"/>
        </w:pBd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4、住房和城乡建设局审验复工报告8份，落实扬尘在线监测情况。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2023年12月13日至12月26日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，共10个工作日。如有异议，请在公示期间来电来函如实反映。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/>
          <w:lang w:val="en-US" w:eastAsia="zh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牵头责任单位电话：0901-6283331，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邮箱：tcdczggs@163.com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牵头验收单位电话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0901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6278027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塔城地区中央环境保护督察反馈意见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整改工作领导小组办公室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" w:bidi="ar-SA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3DD9"/>
    <w:rsid w:val="0051443B"/>
    <w:rsid w:val="16E87849"/>
    <w:rsid w:val="1D931E5E"/>
    <w:rsid w:val="28794EE7"/>
    <w:rsid w:val="30091AE5"/>
    <w:rsid w:val="33D77CC7"/>
    <w:rsid w:val="363268E1"/>
    <w:rsid w:val="37B33215"/>
    <w:rsid w:val="525D6FC8"/>
    <w:rsid w:val="53ED7FFB"/>
    <w:rsid w:val="648101A0"/>
    <w:rsid w:val="690B069C"/>
    <w:rsid w:val="78EC19AC"/>
    <w:rsid w:val="7ED040DA"/>
    <w:rsid w:val="C7BB11A0"/>
    <w:rsid w:val="F67F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toc 2"/>
    <w:basedOn w:val="1"/>
    <w:next w:val="1"/>
    <w:semiHidden/>
    <w:qFormat/>
    <w:uiPriority w:val="0"/>
    <w:pPr>
      <w:ind w:left="420" w:leftChars="200"/>
    </w:pPr>
  </w:style>
  <w:style w:type="paragraph" w:styleId="7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NormalCharacter"/>
    <w:link w:val="12"/>
    <w:qFormat/>
    <w:uiPriority w:val="0"/>
  </w:style>
  <w:style w:type="paragraph" w:customStyle="1" w:styleId="12">
    <w:name w:val="UserStyle_3"/>
    <w:basedOn w:val="1"/>
    <w:link w:val="11"/>
    <w:qFormat/>
    <w:uiPriority w:val="0"/>
    <w:pPr>
      <w:widowControl/>
      <w:spacing w:after="160" w:afterLines="0" w:line="240" w:lineRule="exact"/>
      <w:jc w:val="left"/>
      <w:textAlignment w:val="baseline"/>
    </w:pPr>
  </w:style>
  <w:style w:type="paragraph" w:customStyle="1" w:styleId="13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2023-12-11T11:44:00Z</dcterms:created>
  <dc:creator>Administrator</dc:creator>
  <cp:lastModifiedBy>user</cp:lastModifiedBy>
  <cp:lastPrinted>2023-12-13T02:25:00Z</cp:lastPrinted>
  <dcterms:modified xsi:type="dcterms:W3CDTF">2023-12-12T18:26:08Z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F549580BC48B46F9BF534B29C264E33A</vt:lpwstr>
  </property>
</Properties>
</file>