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  <w:t>关于自治区第一轮第三批生态环境保护督察反馈问题（地区序号第45号）整改完成情况的公示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塔城地区自治区第一轮第三批生态环境保护督察报告整改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自治区第一轮第三批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生态环境保护督察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地区序号第45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项）已完成整改，现将具体情况予以公示：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00" w:lineRule="exact"/>
        <w:ind w:firstLine="640" w:firstLineChars="200"/>
        <w:jc w:val="left"/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主要污染物重点减排工作重视程度不够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塔城地区2021年未报送任何减排工程项目，减排工作难以核算。根据自治区生态环境厅下发的《关于反馈2021年各地（州、市）生态环境有关指标完成情况审核结果的函》，塔城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地区“化学需氧量、氨氮”两项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指标未完成。2022年，塔城地区实际完成化学需氧量和氨氮减排量分别为141.44吨、16.46吨，仍未完成自治区下达的减排任务（化学需氧量632吨，氨氮18.4吨）。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二、整改时限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立行立改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三、整改目标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按照自治区2023年生态环境保护规划及节能减排有关工作要求，完成自治区下达的化学需氧量和氨氮减排量主要污染物减排任务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对辖区总量控制负总责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各相关部门各司其职，密切配合，共同推进地区主要污染物总量控制工作，确保完成自治区下达的化学需氧量和氨氮减排量任务。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加强对重点排污企业和减排项目的日常监察，完善重点污染源管理台账，对检查中发现的问题，及时限期整改，并跟踪检查和依法处罚。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加快污染物治理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重点治污工程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烟气脱硝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挥发性有机污染物治理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污水处理设施建设，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机动车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农业、农村污染减排。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加快推进结构调整减排，完善落后产能退出机制，严格建设项目总量指标前置审核，从源头上减少污染物排放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强化总量控制考核，严格控制增量，严格执行问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责制和“一票否决”制，对问题突出的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责任，并对实行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建设项目“区域限批”“行业限批”。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1.按照自治区《关于做好2023年主要污染物总量减排工作的通知》文件精神，地委、行署多次组织相关部门召开生态环境保护工作会议，推进全地区污染防治、中央、自治区环保督察反馈问题工作落实。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2.生态环境等部门对重点企业加强污染减排日常执法监察。对检查发现重点水污染物排放企业环境违法行为依法立案查处。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快推进污水处理站及配套附属工程建设，积极组织全地区各乡镇开展电采暖安装工程，组织重点大气排放企业制定“一企业一策”大气污染防治治理方案，明确减排目标；加强重点污水处理企业的监测力度，确保达标排放；加快柴油机动车淘汰力度；大力发展公交电动化，倡导绿色出行；排查规模化畜禽养殖场，为后续污染减排奠定良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4.加快结构调整减排，完善落实产能退出机制，持续对2015年以来退出落后产能，对落后产能企业开展“回头看”，防止死灰复燃。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2023年12月13日至12月26日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，共10个工作日。如有异议，请在公示期间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来电来函如实反映。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eastAsia"/>
          <w:lang w:val="en-US"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牵头责任单位电话：0901-6283090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邮箱：tcdczggs@163.com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牵头验收单位电话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0901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6278027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塔城地区中央环境保护督察反馈意见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整改工作领导小组办公室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日</w:t>
      </w:r>
    </w:p>
    <w:p>
      <w:pPr>
        <w:keepNext w:val="0"/>
        <w:keepLines w:val="0"/>
        <w:pageBreakBefore w:val="0"/>
        <w:widowControl w:val="0"/>
        <w:pBdr>
          <w:bottom w:val="none" w:color="auto" w:sz="0" w:space="2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FE4F3B1"/>
    <w:rsid w:val="21514746"/>
    <w:rsid w:val="3105038F"/>
    <w:rsid w:val="3B786EBE"/>
    <w:rsid w:val="41B56486"/>
    <w:rsid w:val="4D676B1F"/>
    <w:rsid w:val="4D7D6A5A"/>
    <w:rsid w:val="6E7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eastAsia="仿宋"/>
      <w:sz w:val="32"/>
    </w:rPr>
  </w:style>
  <w:style w:type="paragraph" w:styleId="4">
    <w:name w:val="Body Text"/>
    <w:basedOn w:val="1"/>
    <w:next w:val="1"/>
    <w:unhideWhenUsed/>
    <w:qFormat/>
    <w:uiPriority w:val="99"/>
    <w:pPr>
      <w:widowControl w:val="0"/>
      <w:spacing w:after="12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next w:val="5"/>
    <w:qFormat/>
    <w:uiPriority w:val="0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cp:lastPrinted>2023-12-12T18:28:46Z</cp:lastPrinted>
  <dcterms:modified xsi:type="dcterms:W3CDTF">2023-12-12T18:28:51Z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F57BEF9D47364616869FDD1940A2218B</vt:lpwstr>
  </property>
</Properties>
</file>