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hAnsi="黑体" w:eastAsia="方正仿宋_GBK" w:cs="黑体"/>
          <w:sz w:val="32"/>
          <w:szCs w:val="32"/>
        </w:rPr>
      </w:pPr>
      <w:bookmarkStart w:id="0" w:name="_GoBack"/>
      <w:r>
        <w:rPr>
          <w:rFonts w:hint="eastAsia" w:ascii="方正仿宋_GBK" w:hAnsi="黑体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</w:rPr>
        <w:t>1</w:t>
      </w:r>
      <w:bookmarkEnd w:id="0"/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黑体_GBK" w:hAnsi="黑体" w:eastAsia="方正黑体_GBK" w:cs="黑体"/>
          <w:sz w:val="44"/>
          <w:szCs w:val="44"/>
        </w:rPr>
      </w:pPr>
      <w:r>
        <w:rPr>
          <w:rFonts w:hint="eastAsia" w:ascii="方正黑体_GBK" w:hAnsi="黑体" w:eastAsia="方正黑体_GBK" w:cs="黑体"/>
          <w:sz w:val="44"/>
          <w:szCs w:val="44"/>
        </w:rPr>
        <w:t>消防安全重点单位申报表</w:t>
      </w:r>
    </w:p>
    <w:tbl>
      <w:tblPr>
        <w:tblStyle w:val="5"/>
        <w:tblW w:w="91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63"/>
        <w:gridCol w:w="1275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名称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性质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地址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责任人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管理人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话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管理职能部门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话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消防管理人员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话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意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我单位符合《新疆维吾尔自治区消防安全重点单位界定标准》条件。根据《机关、团体、企业、事业单位消防安全管理规定》，现申报为消防安全重点单位。</w:t>
            </w:r>
          </w:p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根据《新疆维吾尔自治区火灾高危单位界定标准》，经我单位自我评估，我单位为火灾高危单位。</w:t>
            </w:r>
          </w:p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 xml:space="preserve">                                  单位（章）：</w:t>
            </w:r>
          </w:p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消防安全责任人（签字）：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意 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经核实，该单位符合《新疆维吾尔自治区消防安全重点单位界定标准》，拟确定为消防安全重点单位列入监管范围。且该单位符合《新疆维吾尔自治区火灾高危单位界定标准》第  条，界定为火灾高危单位。</w:t>
            </w:r>
          </w:p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意 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同意列管。</w:t>
            </w:r>
          </w:p>
          <w:p>
            <w:pPr>
              <w:spacing w:line="36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noWrap w:val="0"/>
            <w:vAlign w:val="center"/>
          </w:tcPr>
          <w:p>
            <w:pPr>
              <w:spacing w:line="32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1.消防安全责任人一栏，法人单位填写法定代表人，非法人单位填写主要负责人；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2.消防安全管理人可以由单位副职担任，也可单独设置或者聘任，直接对单位的消防安全责任人负责；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hint="eastAsia" w:ascii="方正仿宋_GBK" w:hAnsi="Times New Roman" w:eastAsia="方正仿宋_GBK"/>
                <w:sz w:val="24"/>
              </w:rPr>
            </w:pPr>
            <w:r>
              <w:rPr>
                <w:rFonts w:hint="eastAsia" w:ascii="方正仿宋_GBK" w:hAnsi="Times New Roman" w:eastAsia="方正仿宋_GBK"/>
                <w:sz w:val="24"/>
              </w:rPr>
              <w:t>3.归口管理部门，是指单位消防安全管理的组织机构。如保卫处（科）、安全处（科）等。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D34DC"/>
    <w:rsid w:val="395D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2024-02-21T05:18:00Z</dcterms:created>
  <dc:creator>LJJ</dc:creator>
  <cp:lastModifiedBy>LJJ</cp:lastModifiedBy>
  <dcterms:modified xsi:type="dcterms:W3CDTF">2024-02-21T05:19:06Z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