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关于</w:t>
      </w:r>
      <w:r>
        <w:rPr>
          <w:rFonts w:hint="eastAsia" w:ascii="方正小标宋简体" w:eastAsia="方正小标宋简体" w:cstheme="minorBidi"/>
          <w:kern w:val="2"/>
          <w:sz w:val="44"/>
          <w:szCs w:val="44"/>
          <w:lang w:val="en-US" w:eastAsia="zh-CN" w:bidi="ar-SA"/>
        </w:rPr>
        <w:t>塔城地区</w:t>
      </w:r>
      <w:r>
        <w:rPr>
          <w:rFonts w:hint="eastAsia" w:ascii="方正小标宋简体" w:eastAsia="方正小标宋简体" w:hAnsiTheme="minorHAnsi" w:cstheme="minorBidi"/>
          <w:kern w:val="2"/>
          <w:sz w:val="44"/>
          <w:szCs w:val="44"/>
          <w:lang w:val="en-US" w:eastAsia="zh-CN" w:bidi="ar-SA"/>
        </w:rPr>
        <w:t>自治区第一轮第三批生态环境保护督察反馈问题（</w:t>
      </w:r>
      <w:r>
        <w:rPr>
          <w:rFonts w:hint="eastAsia" w:ascii="方正小标宋简体" w:eastAsia="方正小标宋简体" w:cstheme="minorBidi"/>
          <w:kern w:val="2"/>
          <w:sz w:val="44"/>
          <w:szCs w:val="44"/>
          <w:lang w:val="en-US" w:eastAsia="zh-CN" w:bidi="ar-SA"/>
        </w:rPr>
        <w:t>序号32</w:t>
      </w:r>
      <w:r>
        <w:rPr>
          <w:rFonts w:hint="eastAsia" w:ascii="方正小标宋简体" w:eastAsia="方正小标宋简体" w:hAnsiTheme="minorHAnsi" w:cstheme="minorBidi"/>
          <w:kern w:val="2"/>
          <w:sz w:val="44"/>
          <w:szCs w:val="44"/>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整改情况的公示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《塔城地区</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第一轮第三批生态环境保护督察报告整改方案》</w:t>
      </w:r>
      <w:r>
        <w:rPr>
          <w:rFonts w:hint="eastAsia" w:ascii="仿宋_GB2312" w:hAnsi="仿宋_GB2312" w:eastAsia="仿宋_GB2312" w:cs="仿宋_GB2312"/>
          <w:sz w:val="32"/>
          <w:szCs w:val="32"/>
          <w:lang w:eastAsia="zh-CN"/>
        </w:rPr>
        <w:t>，自治区第一轮第三批生态环境保护督察报告反馈问题</w:t>
      </w:r>
      <w:r>
        <w:rPr>
          <w:rFonts w:hint="eastAsia" w:ascii="仿宋_GB2312" w:hAnsi="仿宋_GB2312" w:eastAsia="仿宋_GB2312" w:cs="仿宋_GB2312"/>
          <w:sz w:val="32"/>
          <w:szCs w:val="32"/>
          <w:lang w:val="en-US" w:eastAsia="zh-CN"/>
        </w:rPr>
        <w:t>（序号32）已完成整改，现将具体情况予以公示：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一、整改任务</w:t>
      </w:r>
      <w:r>
        <w:rPr>
          <w:rFonts w:hint="eastAsia" w:ascii="黑体" w:hAnsi="黑体" w:eastAsia="黑体" w:cs="黑体"/>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lang w:val="en-US" w:eastAsia="zh-CN"/>
        </w:rPr>
        <w:t>和布克赛尔蒙古自治县阿勒泰鑫泰矿业有限责任公司五号煤矿2015年采矿证到期后，于2019年9月又重新取得采矿证，直至督察进驻，未对矿区进行恢复治理，矿区遗留露天采坑及排土场面积约为2875.7亩，堆存着约600万m³废渣石形成“山丘”，与周边环境对比明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rPr>
        <w:t>二、整改时限</w:t>
      </w:r>
      <w:r>
        <w:rPr>
          <w:rFonts w:hint="eastAsia" w:ascii="黑体" w:hAnsi="黑体" w:eastAsia="黑体" w:cs="黑体"/>
          <w:i w:val="0"/>
          <w:caps w:val="0"/>
          <w:color w:val="000000"/>
          <w:spacing w:val="0"/>
          <w:sz w:val="32"/>
          <w:szCs w:val="32"/>
          <w:shd w:val="clear" w:fill="FFFFFF"/>
          <w:lang w:eastAsia="zh-CN"/>
        </w:rPr>
        <w:t>：</w:t>
      </w:r>
      <w:r>
        <w:rPr>
          <w:rFonts w:hint="eastAsia" w:ascii="Times New Roman" w:hAnsi="Times New Roman" w:eastAsia="仿宋_GB2312" w:cs="Times New Roman"/>
          <w:i w:val="0"/>
          <w:caps w:val="0"/>
          <w:color w:val="000000"/>
          <w:spacing w:val="0"/>
          <w:sz w:val="32"/>
          <w:szCs w:val="32"/>
          <w:shd w:val="clear" w:fill="FFFFFF"/>
          <w:lang w:val="en-US" w:eastAsia="zh-CN"/>
        </w:rPr>
        <w:t>2025年12月底前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i w:val="0"/>
          <w:caps w:val="0"/>
          <w:color w:val="000000"/>
          <w:spacing w:val="0"/>
          <w:sz w:val="32"/>
          <w:szCs w:val="32"/>
          <w:shd w:val="clear" w:fill="FFFFFF"/>
        </w:rPr>
        <w:t>三、整改目标</w:t>
      </w:r>
      <w:r>
        <w:rPr>
          <w:rFonts w:hint="eastAsia" w:ascii="黑体" w:hAnsi="黑体" w:eastAsia="黑体" w:cs="黑体"/>
          <w:i w:val="0"/>
          <w:caps w:val="0"/>
          <w:color w:val="000000"/>
          <w:spacing w:val="0"/>
          <w:sz w:val="32"/>
          <w:szCs w:val="32"/>
          <w:shd w:val="clear" w:fill="FFFFFF"/>
          <w:lang w:eastAsia="zh-CN"/>
        </w:rPr>
        <w:t>：</w:t>
      </w:r>
      <w:r>
        <w:rPr>
          <w:rFonts w:hint="default" w:ascii="Times New Roman" w:hAnsi="Times New Roman" w:eastAsia="仿宋_GB2312" w:cs="Times New Roman"/>
          <w:sz w:val="32"/>
          <w:szCs w:val="32"/>
          <w:lang w:val="en-US" w:eastAsia="zh-CN"/>
        </w:rPr>
        <w:t>督促和布克赛尔县阿勒泰鑫泰矿业有限责任公司按照矿山开发利用方案及《矿山地质环境保护与恢复治理及土地复垦方案》进行修复治理。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四、整改措施</w:t>
      </w:r>
      <w:r>
        <w:rPr>
          <w:rFonts w:hint="eastAsia" w:ascii="黑体" w:hAnsi="黑体" w:eastAsia="黑体" w:cs="黑体"/>
          <w:i w:val="0"/>
          <w:caps w:val="0"/>
          <w:color w:val="000000"/>
          <w:spacing w:val="0"/>
          <w:sz w:val="32"/>
          <w:szCs w:val="32"/>
          <w:shd w:val="clear" w:fill="FFFFFF"/>
          <w:lang w:eastAsia="zh-CN"/>
        </w:rPr>
        <w:t>：</w:t>
      </w:r>
      <w:r>
        <w:rPr>
          <w:rFonts w:hint="default" w:ascii="Times New Roman" w:hAnsi="Times New Roman" w:eastAsia="仿宋_GB2312" w:cs="Times New Roman"/>
          <w:sz w:val="32"/>
          <w:szCs w:val="32"/>
          <w:lang w:val="en-US" w:eastAsia="zh-CN"/>
        </w:rPr>
        <w:t>督促和布克赛尔县阿勒泰鑫泰矿业有限责任公司根据《矿山地质环境保护与恢复治理及土地复垦方案》制定生态修复治理方案，并按方案完成恢复治理工作。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五、完成情况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和布克赛尔县自然资源局下达督办通知，要求</w:t>
      </w:r>
      <w:r>
        <w:rPr>
          <w:rFonts w:hint="default" w:ascii="Times New Roman" w:hAnsi="Times New Roman" w:eastAsia="仿宋_GB2312" w:cs="Times New Roman"/>
          <w:sz w:val="32"/>
          <w:szCs w:val="32"/>
          <w:highlight w:val="none"/>
          <w:lang w:val="en-US" w:eastAsia="zh-CN"/>
        </w:rPr>
        <w:t>和布克赛尔县阿勒泰鑫泰矿业有限责任公司</w:t>
      </w:r>
      <w:r>
        <w:rPr>
          <w:rFonts w:hint="eastAsia" w:ascii="Times New Roman" w:hAnsi="Times New Roman" w:eastAsia="仿宋_GB2312" w:cs="Times New Roman"/>
          <w:sz w:val="32"/>
          <w:szCs w:val="32"/>
          <w:highlight w:val="none"/>
          <w:lang w:val="en-US" w:eastAsia="zh-CN"/>
        </w:rPr>
        <w:t>根据</w:t>
      </w:r>
      <w:r>
        <w:rPr>
          <w:rFonts w:hint="default" w:ascii="Times New Roman" w:hAnsi="Times New Roman" w:eastAsia="仿宋_GB2312" w:cs="Times New Roman"/>
          <w:sz w:val="32"/>
          <w:szCs w:val="32"/>
          <w:highlight w:val="none"/>
          <w:lang w:val="en-US" w:eastAsia="zh-CN"/>
        </w:rPr>
        <w:t>《矿山地质环境保护和土地复垦方案》制定生态修复治理方案</w:t>
      </w:r>
      <w:r>
        <w:rPr>
          <w:rFonts w:hint="eastAsia" w:ascii="Times New Roman" w:hAnsi="Times New Roman" w:eastAsia="仿宋_GB2312" w:cs="Times New Roman"/>
          <w:sz w:val="32"/>
          <w:szCs w:val="32"/>
          <w:highlight w:val="none"/>
          <w:lang w:val="en-US" w:eastAsia="zh-CN"/>
        </w:rPr>
        <w:t>，并严格按照方案要求开展恢复治理。和布克赛尔蒙古自治县阿勒泰鑫泰矿业有限责任公司五号煤矿制定专项修复治理方案，按照方案时序进度要求开展治理，完成4个恢复治理区治理工作，修复治理面积共计10.626公顷，已完成2025年底前全部恢复治理任务，</w:t>
      </w:r>
      <w:r>
        <w:rPr>
          <w:rFonts w:hint="default" w:ascii="Times New Roman" w:hAnsi="Times New Roman" w:eastAsia="仿宋_GB2312" w:cs="Times New Roman"/>
          <w:sz w:val="32"/>
          <w:szCs w:val="32"/>
          <w:highlight w:val="none"/>
        </w:rPr>
        <w:t>达到了整改目标要</w:t>
      </w:r>
      <w:bookmarkStart w:id="0" w:name="_GoBack"/>
      <w:bookmarkEnd w:id="0"/>
      <w:r>
        <w:rPr>
          <w:rFonts w:hint="default" w:ascii="Times New Roman" w:hAnsi="Times New Roman" w:eastAsia="仿宋_GB2312" w:cs="Times New Roman"/>
          <w:sz w:val="32"/>
          <w:szCs w:val="32"/>
          <w:highlight w:val="none"/>
        </w:rPr>
        <w:t>求</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val="0"/>
        <w:snapToGrid w:val="0"/>
        <w:spacing w:line="560" w:lineRule="exact"/>
        <w:ind w:firstLine="642" w:firstLineChars="200"/>
        <w:jc w:val="both"/>
        <w:textAlignment w:val="top"/>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bCs/>
          <w:i w:val="0"/>
          <w:caps w:val="0"/>
          <w:color w:val="000000"/>
          <w:spacing w:val="0"/>
          <w:sz w:val="32"/>
          <w:szCs w:val="32"/>
          <w:shd w:val="clear" w:fill="FFFFFF"/>
        </w:rPr>
        <w:t>公示时间：</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年1</w:t>
      </w:r>
      <w:r>
        <w:rPr>
          <w:rFonts w:hint="eastAsia" w:ascii="仿宋_GB2312" w:hAnsi="仿宋_GB2312" w:eastAsia="仿宋_GB2312" w:cs="仿宋_GB2312"/>
          <w:i w:val="0"/>
          <w:iCs w:val="0"/>
          <w:caps w:val="0"/>
          <w:color w:val="000000"/>
          <w:spacing w:val="0"/>
          <w:sz w:val="32"/>
          <w:szCs w:val="32"/>
          <w:lang w:val="en-US" w:eastAsia="zh-CN"/>
        </w:rPr>
        <w:t>0</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27</w:t>
      </w:r>
      <w:r>
        <w:rPr>
          <w:rFonts w:hint="eastAsia" w:ascii="仿宋_GB2312" w:hAnsi="仿宋_GB2312" w:eastAsia="仿宋_GB2312" w:cs="仿宋_GB2312"/>
          <w:i w:val="0"/>
          <w:iCs w:val="0"/>
          <w:caps w:val="0"/>
          <w:color w:val="000000"/>
          <w:spacing w:val="0"/>
          <w:sz w:val="32"/>
          <w:szCs w:val="32"/>
        </w:rPr>
        <w:t>日至</w:t>
      </w:r>
      <w:r>
        <w:rPr>
          <w:rFonts w:hint="eastAsia" w:ascii="仿宋_GB2312" w:hAnsi="仿宋_GB2312" w:eastAsia="仿宋_GB2312" w:cs="仿宋_GB2312"/>
          <w:i w:val="0"/>
          <w:iCs w:val="0"/>
          <w:caps w:val="0"/>
          <w:color w:val="000000"/>
          <w:spacing w:val="0"/>
          <w:sz w:val="32"/>
          <w:szCs w:val="32"/>
          <w:lang w:val="en-US" w:eastAsia="zh-CN"/>
        </w:rPr>
        <w:t>11月7</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共计10个工作日。如有异议，请在公示期间来电来函如实反映。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rPr>
        <w:t>牵头责任单位电话：0901—</w:t>
      </w:r>
      <w:r>
        <w:rPr>
          <w:rFonts w:hint="eastAsia" w:ascii="Times New Roman" w:hAnsi="Times New Roman" w:eastAsia="仿宋_GB2312" w:cs="Times New Roman"/>
          <w:i w:val="0"/>
          <w:caps w:val="0"/>
          <w:color w:val="000000"/>
          <w:spacing w:val="0"/>
          <w:sz w:val="32"/>
          <w:szCs w:val="32"/>
          <w:shd w:val="clear" w:fill="FFFFFF"/>
          <w:lang w:val="en-US" w:eastAsia="zh-CN"/>
        </w:rPr>
        <w:t>6225107</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邮箱：tcdczggs@163.com</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D2685"/>
    <w:rsid w:val="1B71671C"/>
    <w:rsid w:val="1EAD2685"/>
    <w:rsid w:val="277E3C1C"/>
    <w:rsid w:val="28983372"/>
    <w:rsid w:val="66F160BA"/>
    <w:rsid w:val="695B2329"/>
    <w:rsid w:val="6B7B7F16"/>
    <w:rsid w:val="7CFA7A7F"/>
    <w:rsid w:val="7ED46A91"/>
    <w:rsid w:val="9FB663B7"/>
    <w:rsid w:val="F17DE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ind w:firstLine="200" w:firstLineChars="200"/>
      <w:jc w:val="left"/>
      <w:outlineLvl w:val="2"/>
    </w:pPr>
    <w:rPr>
      <w:rFonts w:ascii="仿宋" w:hAnsi="仿宋" w:eastAsia="仿宋" w:cs="宋体"/>
      <w:color w:val="FF0000"/>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708</Words>
  <Characters>773</Characters>
  <Lines>0</Lines>
  <Paragraphs>0</Paragraphs>
  <TotalTime>0</TotalTime>
  <ScaleCrop>false</ScaleCrop>
  <LinksUpToDate>false</LinksUpToDate>
  <CharactersWithSpaces>773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2023-12-16T00:44:00Z</dcterms:created>
  <dc:creator>Administrator</dc:creator>
  <cp:lastModifiedBy>user</cp:lastModifiedBy>
  <cp:lastPrinted>2024-12-11T21:04:00Z</cp:lastPrinted>
  <dcterms:modified xsi:type="dcterms:W3CDTF">2025-10-27T16:45:08Z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7FFE761583A64B9A9DBF01364FB49647_13</vt:lpwstr>
  </property>
</Properties>
</file>