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聘任“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地区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营商环境体验官”人选名单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（排名不分前后）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闵晓青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塔城市第六中学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乌苏市兰新汽车电器修理部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陈海东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乌苏市微酿酒业有限公司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葛文远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裕民县金诚恒达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商贸有限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加拿古利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托里县宏吾巴清泉食品加工有限公司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张永旭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新疆豁豁牙食品有限公司、新疆沃谷农业发展有限责任公司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周建磊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塔城市永腾汽车销售有限公司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刘海龙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伊万大叔餐吧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杨淑梅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塔城地区审计局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10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张稷学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乌苏市华泰石油化工有限公司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徐忠伟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额敏县鑫牧畜禽养殖专业合作社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 苏  宇 男 塔城地区民族中医院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 德里努尔 女 塔城地区工会办事处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 郭  飞  男 塔城地区农业技术推广中心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 党  韫 女 塔城地区非物质文化遗产保护研究中心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16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李红玉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城地区河南商会、额敏县塔额房地产开发有限公司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17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崔迎春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塔城地区江苏商会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18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李松定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塔城地区温州商会、乌苏市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利达棉花加工有限公司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 杨小林 男 塔城地区江西商会、额敏方圆房地产有限公司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 陆  霞 女 塔城地区辽宁商会、新疆陆峰商业投资有限公司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塔城地区川渝商会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22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迪拉娜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地里下提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女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塔城地区青年企业家联合会、塔城西部实业有限责任公司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23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李小飞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新疆兴塔运输（集团）有限责任公司、塔城市鑫飞贸易有限责任公司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24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王树国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新疆鼎飞益智能科技有限公司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25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托里天山小哥农业科技有限公司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26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王来忠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新疆天鼎红花油有限公司、托里天鼎惠农科技有限公司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27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丁保民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和布克赛尔蒙古自治县福源恒大酒店、和布克赛尔蒙古自治县福源恒房地产投资开发有限公司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 付士昂 男 中国青年企业家协会、北京京亚资本管理有限公司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29 张国强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新疆鸿疆律师事务所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7" w:firstLineChars="177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塔城众创空间创业孵化园有限公司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乔美娟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乌苏市骏合企业服务有限公司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32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唐爱红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塔城地区贝拉宾馆有限责任公司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33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刘长林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沙湾市沙味王餐饮店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34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张晓彤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额敏县融媒体中心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35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塔城地区融媒体中心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 张  静 女 塔城地区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融媒体中心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37 黄黎明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三一（塔城）风电设备有限公司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38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杨菲菲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新疆中达投资发展集团有限责任公司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39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尚伟芝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托里县鑫宇商砼有限公司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40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代作权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新疆谢利盖畜牧有限责任公司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41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新疆裕能高科信息有限公司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42 孙志国 男 新疆新田生物科技有限公司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43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卓  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男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塔城市卓悦百盛购物广场（集团）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44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曹  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男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塔城玖源企业咨询服务有限公司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45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李发强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男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塔城丝路创新创业基地发展有限公司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46 加那提·尼亚孜汗 男 退休干部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47 杨兴波 男 退休干部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48 迪里拜尔 女 退休干部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49 张继卫 男 国网能源和丰煤电有限公司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50 陈晓春 男 中石化新疆新春石油开发有限责任公司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6F19A-1872-4683-92A2-8B4B94168C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F0D5EA-1297-4F9B-931A-7001A2DC1F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97A470-4DAA-4681-8649-DCD95B1B9A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59B71C-B976-4E7D-B970-F318CE6BB6C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37FF12-BA5C-460A-959C-17B1D05069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29CF"/>
    <w:rsid w:val="2F6C4FA9"/>
    <w:rsid w:val="364041CF"/>
    <w:rsid w:val="4AA603FC"/>
    <w:rsid w:val="586D09FC"/>
    <w:rsid w:val="5FED23A6"/>
    <w:rsid w:val="63733520"/>
    <w:rsid w:val="6E850B1D"/>
    <w:rsid w:val="718D1D2B"/>
    <w:rsid w:val="77374613"/>
    <w:rsid w:val="7A83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1330</Characters>
  <Lines>0</Lines>
  <Paragraphs>0</Paragraphs>
  <TotalTime>1</TotalTime>
  <ScaleCrop>false</ScaleCrop>
  <LinksUpToDate>false</LinksUpToDate>
  <CharactersWithSpaces>1508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2026-02-08T08:46:00Z</dcterms:created>
  <dc:creator>Administrator</dc:creator>
  <cp:lastModifiedBy>Administrator</cp:lastModifiedBy>
  <dcterms:modified xsi:type="dcterms:W3CDTF">2026-02-10T11:45:37Z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eyJoZGlkIjoiZWY1OWRiNDQ0MmU1OTIxZjM3N2UzYjdjMzExODcwYWQiLCJ1c2VySWQiOiIyNDMwNTcxMTAifQ==</vt:lpwstr>
  </property>
  <property fmtid="{D5CDD505-2E9C-101B-9397-08002B2CF9AE}" pid="4" name="ICV">
    <vt:lpwstr>14B6849299D648BDB69A03128E9D4380_13</vt:lpwstr>
  </property>
</Properties>
</file>