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塔城地区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加快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马产业高质量发展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专项资金实施细则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（2026—2028年）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征求意见稿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为深入贯彻自治区《关于加快新疆马产业高质量发展的意见》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塔城地区现代马产业高质量发展三年行动方案（2026-2028年）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，补齐塔城地区马产业良种繁育、基础设施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产品加工、品牌创建、人才队伍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短板，提升养殖效益，促进农牧民增收，推动马产业全链条升级，结合地区实际，制定本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实施细则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一、资金规模及使用原则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u w:val="none"/>
        </w:rPr>
        <w:t>（一）资金规模。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塔城地区每年列支奖补资金额度控制在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1000万元，用于马产业发展专项资金，主要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实行以奖代补，专项用于马匹配种站建设、良种马匹引进、人工授精推广、马乳马肉加工体系建设、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品牌建设、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人才培训等马产业相关业务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，专款专用、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单独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核算。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u w:val="none"/>
        </w:rPr>
        <w:t>（二）使用原则。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坚持先建后奖、达标兑现、公开公平、总额控制、绩效挂钩。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将上年额度内的奖补资金列入下年预算进行保障，实行当年发放上年奖补资金。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项目完成、验收合格、公示无异议后拨付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上年度扶持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资金；年度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扶持资金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总额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1000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万元，结余结转、超支不补；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扶持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与建设成效、技术服务量、带动农户数挂钩。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二、奖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补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塔城地区行政区域内，从事马养殖、良种繁育、人工授精技术服务、马乳及马肉加工、质量认证的养殖场（户）、家庭农场、农民专业合作社、社会化服务组织、独立法人加工企业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奖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补标准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（一）标准化马匹配种站建设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扶持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新建配种站。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选址合规、远离污染源、水电齐全；建设方案经县级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农业农村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部门审核，建成种公马隔离栏、母马待配栏、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采精场、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输精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、检验室、粪污处理设施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；配备技术员、完整设备、规范台账；经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地县两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级验收合格。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按投资总额的50%给予补贴，最高不超过1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00万元/座。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改扩建配种站。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在现有基础上改造圈舍、完善设施、配套粪污处理设备，验收合格、档案齐全、技术员在岗。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按投资总额的50%给予补贴，最高不超过50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万元/座。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配种站设备购置。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购置液氮罐、显微镜、B超仪、输精器械、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恒温箱、冰箱、离心机、水浴锅、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消毒设备等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相关仪器设备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，全新购置、发票合规、投入使用。按购置金额50%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补贴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，单站年度最高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不超过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20万元。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良种马匹引进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扶持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良种种公马引进。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引进本地区以外的良种种公马，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健康无疫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购买合同、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检疫证明、发票；引进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享受补贴政策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后在本地连续饲养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个月以上。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购置价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万元以上：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补贴3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万元/匹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购置价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（含）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补贴2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万元/匹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购置价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（含）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（含）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补贴1.5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万元/匹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优质能繁母马引进。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健康无疫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检疫合格、备案登记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用于繁育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扩繁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。引进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享受补贴政策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后在本地连续饲养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个月以上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补贴2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元/匹。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（三）人工授精技术推广扶持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在政策实施期间，养殖场（户）使用马细管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冻精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或优质种公马鲜精在塔城地区区域内配种成功的，配种记录台账完整，确认定胎后，对养殖场（户）补贴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1200元/匹。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（四）马乳产业体系建设扶持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新建标准化挤奶站。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选址合规、远离污染源；配套挤奶厅、机械挤奶、冷藏储奶、清洗消毒、粪污处理设施；挤奶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≥20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、卫生达标、台账完整、验收合格。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按投资总额的30%给予补贴，最高不超过5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0万元/座。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新建标准化收奶站。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具备冷藏暂存、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转运车辆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、质量检测、清洗消毒设施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，服务合理、台账规范、验收合格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取得《生鲜乳收购许可证》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按投资总额的30%给予补贴，最高不超过5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0万元/座。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挤奶/收奶站改造升级。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完善挤奶、冷藏、检测、消毒设施，提升卫生标准、验收合格。按改造投入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给予补贴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，单站最高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不超过20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马乳加工设备购置。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购置过滤、杀菌、冷藏、发酵、分装、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生产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线等，全新购置、用于初加工、精深加工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合规运营、台账齐全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设备投产运营、带动奶农。按设备投资金额50%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给予补贴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，单主体年度最高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不超过5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（五）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</w:rPr>
        <w:t>马肉精深加工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扶持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新建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熏马肉、马肉干、马肠子、罐头、预制菜等精深加工生产线；环评达标、证照齐全、安全生产；设备投资≥100万元、投产运营、带动养殖户。按设备投资额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%奖补，最高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不超过15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（六）品牌建设及产品提质扶持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1.品牌效益提升。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马产品成功纳入“新疆品质”“品味新疆”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“新疆优品”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自治区名优产品目录，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每项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一次性给予5万元补助。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2.产品质量提升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。马产品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获得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香港优质“正”印认证，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一次性奖励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10万元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；取得绿色、有机、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无公害马产品认证，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每项一次性给予1万元补助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u w:val="none"/>
          <w:lang w:eastAsia="zh-CN"/>
        </w:rPr>
        <w:t>（七）人才培训经费支持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每年安排专项培训经费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20万元，用于马产业相关人员培训。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四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、申报审核与资金兑现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u w:val="none"/>
        </w:rPr>
        <w:t>（一）申报材料。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扶持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资金申请表；营业执照、法人身份证、信用承诺书；项目备案、方案、图纸、验收报告；购置发票、合同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检疫证明、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马匹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信息；人工授精台账、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定胎记录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影像资料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佐证材料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证书、文件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u w:val="none"/>
        </w:rPr>
        <w:t>（二）审核流程。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符合条件的申请人向县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（市）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级农业农村局提出申请，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县（市）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农业农村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部门核实认定并按要求公示，公示无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异议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后，由农业农村部门向财政部门提供奖补资金发放清册，并会同财政部门办理奖补资金兑付工作。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u w:val="none"/>
        </w:rPr>
        <w:t>（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u w:val="none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u w:val="none"/>
        </w:rPr>
        <w:t>）强化绩效考评。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财政局、地区农业农村局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负责组织各县（市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绩效运行监控、绩效自评的全过程预算绩效管理。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县（市）农业农村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要及时总结补贴政策实施情况，开展绩效自评，形成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自评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报告报送地区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农业农村部门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农业农村部门强化补贴资金监管，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会同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地区财政局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对各县（市）政策落实情况进行评估指导。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五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、附则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（一）本办法自2026年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日起施行，有效期至2028年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（二）本办法由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地区农业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农村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局负责解释。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2239645</wp:posOffset>
              </wp:positionH>
              <wp:positionV relativeFrom="paragraph">
                <wp:posOffset>-116205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6.35pt;margin-top:-9.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jtYCENkAAAALAQAADwAAAAAA&#10;AAABACAAAAAiAAAAZHJzL2Rvd25yZXYueG1sUEsBAhQAFAAAAAgAh07iQErbzf8SAgAAEwQAAA4A&#10;AAAAAAAAAQAgAAAAKA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E0C9D"/>
    <w:rsid w:val="03A029D4"/>
    <w:rsid w:val="03C36E72"/>
    <w:rsid w:val="04DA2804"/>
    <w:rsid w:val="05401B5B"/>
    <w:rsid w:val="05997E8B"/>
    <w:rsid w:val="0A776860"/>
    <w:rsid w:val="0B8B6466"/>
    <w:rsid w:val="0B8D3582"/>
    <w:rsid w:val="0EA559D4"/>
    <w:rsid w:val="0F062D03"/>
    <w:rsid w:val="1080556E"/>
    <w:rsid w:val="10AD196B"/>
    <w:rsid w:val="11A26A18"/>
    <w:rsid w:val="124859DE"/>
    <w:rsid w:val="15613208"/>
    <w:rsid w:val="15632701"/>
    <w:rsid w:val="16287169"/>
    <w:rsid w:val="19A570A0"/>
    <w:rsid w:val="1A4068C7"/>
    <w:rsid w:val="1AA41354"/>
    <w:rsid w:val="1C7B464A"/>
    <w:rsid w:val="1DA608B4"/>
    <w:rsid w:val="1E95493A"/>
    <w:rsid w:val="1E991034"/>
    <w:rsid w:val="1F220A99"/>
    <w:rsid w:val="21991AD2"/>
    <w:rsid w:val="224A4B72"/>
    <w:rsid w:val="22924D39"/>
    <w:rsid w:val="23186406"/>
    <w:rsid w:val="250A07C9"/>
    <w:rsid w:val="25380CA0"/>
    <w:rsid w:val="26FA2AFF"/>
    <w:rsid w:val="28235FAE"/>
    <w:rsid w:val="296B15FF"/>
    <w:rsid w:val="2AE56448"/>
    <w:rsid w:val="2BF0674C"/>
    <w:rsid w:val="2CF25CFE"/>
    <w:rsid w:val="2D0A6BDC"/>
    <w:rsid w:val="2E97127C"/>
    <w:rsid w:val="2EFCBDC4"/>
    <w:rsid w:val="306E6C84"/>
    <w:rsid w:val="31C35F31"/>
    <w:rsid w:val="32055AA1"/>
    <w:rsid w:val="32483F8C"/>
    <w:rsid w:val="336D04EB"/>
    <w:rsid w:val="33E31AA5"/>
    <w:rsid w:val="34D31381"/>
    <w:rsid w:val="366B7403"/>
    <w:rsid w:val="3683176F"/>
    <w:rsid w:val="369D6985"/>
    <w:rsid w:val="37424475"/>
    <w:rsid w:val="391A0C96"/>
    <w:rsid w:val="397F4F63"/>
    <w:rsid w:val="39C136CD"/>
    <w:rsid w:val="3B6C128B"/>
    <w:rsid w:val="3B927F3E"/>
    <w:rsid w:val="3CC7472F"/>
    <w:rsid w:val="3D6179CB"/>
    <w:rsid w:val="3EDF9883"/>
    <w:rsid w:val="3F62AF43"/>
    <w:rsid w:val="3F6C179B"/>
    <w:rsid w:val="40957D70"/>
    <w:rsid w:val="410507AD"/>
    <w:rsid w:val="430613F3"/>
    <w:rsid w:val="45AB5068"/>
    <w:rsid w:val="485324B9"/>
    <w:rsid w:val="4A2D6961"/>
    <w:rsid w:val="4ADA56EB"/>
    <w:rsid w:val="4E4C6636"/>
    <w:rsid w:val="4ED63413"/>
    <w:rsid w:val="51190671"/>
    <w:rsid w:val="51262341"/>
    <w:rsid w:val="520B222A"/>
    <w:rsid w:val="53B2385F"/>
    <w:rsid w:val="55A2658D"/>
    <w:rsid w:val="55FB2D0A"/>
    <w:rsid w:val="574C0768"/>
    <w:rsid w:val="57661CD0"/>
    <w:rsid w:val="57E540B7"/>
    <w:rsid w:val="5A037DBC"/>
    <w:rsid w:val="5A1E0C9D"/>
    <w:rsid w:val="5A815FD4"/>
    <w:rsid w:val="5C967D75"/>
    <w:rsid w:val="5D8579FD"/>
    <w:rsid w:val="5ED37D72"/>
    <w:rsid w:val="60847E17"/>
    <w:rsid w:val="60A46698"/>
    <w:rsid w:val="61C9247D"/>
    <w:rsid w:val="63CC0B84"/>
    <w:rsid w:val="64172445"/>
    <w:rsid w:val="65293587"/>
    <w:rsid w:val="6649226F"/>
    <w:rsid w:val="67E24644"/>
    <w:rsid w:val="695A27D3"/>
    <w:rsid w:val="697579E0"/>
    <w:rsid w:val="6D187443"/>
    <w:rsid w:val="6E4F2393"/>
    <w:rsid w:val="6EBF4D8D"/>
    <w:rsid w:val="6F38F9A0"/>
    <w:rsid w:val="6FAFB0DA"/>
    <w:rsid w:val="6FC62671"/>
    <w:rsid w:val="725F0F5E"/>
    <w:rsid w:val="729D6597"/>
    <w:rsid w:val="73BA3A76"/>
    <w:rsid w:val="73C36379"/>
    <w:rsid w:val="74200314"/>
    <w:rsid w:val="74811713"/>
    <w:rsid w:val="77035551"/>
    <w:rsid w:val="7732017F"/>
    <w:rsid w:val="778E3BEF"/>
    <w:rsid w:val="77EC54CF"/>
    <w:rsid w:val="797F6EE1"/>
    <w:rsid w:val="79FE404F"/>
    <w:rsid w:val="7B192B3B"/>
    <w:rsid w:val="7BFF1CDE"/>
    <w:rsid w:val="7C923CDE"/>
    <w:rsid w:val="7CA4518D"/>
    <w:rsid w:val="7CAFF39B"/>
    <w:rsid w:val="7D7F7418"/>
    <w:rsid w:val="7D965AF2"/>
    <w:rsid w:val="7EFF3FFE"/>
    <w:rsid w:val="7F9F60B5"/>
    <w:rsid w:val="7FF2F664"/>
    <w:rsid w:val="9DB36837"/>
    <w:rsid w:val="9FFEB4AA"/>
    <w:rsid w:val="A3AF7180"/>
    <w:rsid w:val="BFBFAC73"/>
    <w:rsid w:val="C4BFB777"/>
    <w:rsid w:val="D1154645"/>
    <w:rsid w:val="DCFED61B"/>
    <w:rsid w:val="DFEBEB45"/>
    <w:rsid w:val="DFF6B3BC"/>
    <w:rsid w:val="E7DF1D1A"/>
    <w:rsid w:val="EFF56C76"/>
    <w:rsid w:val="F28C87FF"/>
    <w:rsid w:val="F74F5995"/>
    <w:rsid w:val="FFF9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2026-05-23T16:33:00Z</dcterms:created>
  <dc:creator>Administrator</dc:creator>
  <cp:lastModifiedBy>Lenovo</cp:lastModifiedBy>
  <cp:lastPrinted>2026-07-28T18:54:00Z</cp:lastPrinted>
  <dcterms:modified xsi:type="dcterms:W3CDTF">2026-08-06T03:49:10Z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0A86489ECF7C4B9FAC13D8B07139FD02_12</vt:lpwstr>
  </property>
</Properties>
</file>