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600" w:lineRule="exact"/>
        <w:ind w:right="0"/>
        <w:jc w:val="center"/>
        <w:textAlignment w:val="top"/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000000" w:themeColor="text1"/>
          <w:spacing w:val="0"/>
          <w:kern w:val="0"/>
          <w:sz w:val="44"/>
          <w:szCs w:val="4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000000" w:themeColor="text1"/>
          <w:spacing w:val="0"/>
          <w:kern w:val="0"/>
          <w:sz w:val="44"/>
          <w:szCs w:val="4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塔城新捷能源有限公司裕民县</w:t>
      </w:r>
      <w:r>
        <w:rPr>
          <w:rFonts w:hint="default" w:ascii="方正小标宋_GBK" w:hAnsi="方正小标宋_GBK" w:eastAsia="方正小标宋_GBK" w:cs="方正小标宋_GBK"/>
          <w:b w:val="0"/>
          <w:bCs/>
          <w:i w:val="0"/>
          <w:caps w:val="0"/>
          <w:color w:val="000000" w:themeColor="text1"/>
          <w:spacing w:val="0"/>
          <w:kern w:val="0"/>
          <w:sz w:val="44"/>
          <w:szCs w:val="4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加气站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塔城新捷能源有限公司裕民县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加气站成立于201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年7月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日，注册地址位于新疆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塔城地区裕民县巴什拜东路海棠北路11号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，法定代表人为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马辉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。公司经营范围：燃气汽车加气经营，燃气燃烧器具安装、维修，燃气经营。注册资金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1000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万元。加气站负责人：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马辉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，办公电话：090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6521261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。</w:t>
      </w:r>
    </w:p>
    <w:tbl>
      <w:tblPr>
        <w:tblStyle w:val="4"/>
        <w:tblW w:w="8396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5"/>
        <w:gridCol w:w="1831"/>
        <w:gridCol w:w="956"/>
        <w:gridCol w:w="956"/>
        <w:gridCol w:w="1766"/>
        <w:gridCol w:w="15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企业名称</w:t>
            </w:r>
          </w:p>
        </w:tc>
        <w:tc>
          <w:tcPr>
            <w:tcW w:w="7021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color w:val="000000" w:themeColor="text1"/>
                <w:spacing w:val="0"/>
                <w:sz w:val="32"/>
                <w:szCs w:val="32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塔城新捷能源有限公司裕民县</w:t>
            </w:r>
            <w:r>
              <w:rPr>
                <w:rFonts w:hint="default" w:ascii="仿宋_GB2312" w:hAnsi="仿宋_GB2312" w:eastAsia="仿宋_GB2312" w:cs="仿宋_GB2312"/>
                <w:b w:val="0"/>
                <w:i w:val="0"/>
                <w:caps w:val="0"/>
                <w:color w:val="000000" w:themeColor="text1"/>
                <w:spacing w:val="0"/>
                <w:sz w:val="32"/>
                <w:szCs w:val="32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加气站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法定代表人／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主要负责人</w:t>
            </w: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eastAsia" w:ascii="Arial" w:hAnsi="Arial" w:cs="Arial" w:eastAsiaTheme="minorEastAsia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马辉</w:t>
            </w:r>
          </w:p>
        </w:tc>
        <w:tc>
          <w:tcPr>
            <w:tcW w:w="9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  <w:tc>
          <w:tcPr>
            <w:tcW w:w="9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经理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职称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负责人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原许可证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rq0</w:t>
            </w: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0740</w:t>
            </w:r>
          </w:p>
        </w:tc>
        <w:tc>
          <w:tcPr>
            <w:tcW w:w="9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经营区域</w:t>
            </w:r>
          </w:p>
        </w:tc>
        <w:tc>
          <w:tcPr>
            <w:tcW w:w="9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eastAsia" w:ascii="Arial" w:hAnsi="Arial" w:cs="Arial" w:eastAsiaTheme="minorEastAsia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裕民县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经营类别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燃气汽车加气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企业地址</w:t>
            </w:r>
          </w:p>
        </w:tc>
        <w:tc>
          <w:tcPr>
            <w:tcW w:w="7021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hAnsi="仿宋_GB2312" w:eastAsia="仿宋_GB2312" w:cs="仿宋_GB2312"/>
                <w:b w:val="0"/>
                <w:i w:val="0"/>
                <w:caps w:val="0"/>
                <w:color w:val="000000" w:themeColor="text1"/>
                <w:spacing w:val="0"/>
                <w:sz w:val="32"/>
                <w:szCs w:val="32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新疆</w:t>
            </w:r>
            <w:r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color w:val="000000" w:themeColor="text1"/>
                <w:spacing w:val="0"/>
                <w:sz w:val="32"/>
                <w:szCs w:val="32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塔城地区裕民县巴什拜东路海棠北路11号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联系人</w:t>
            </w:r>
          </w:p>
        </w:tc>
        <w:tc>
          <w:tcPr>
            <w:tcW w:w="3743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eastAsia" w:ascii="Arial" w:hAnsi="Arial" w:cs="Arial" w:eastAsiaTheme="minorEastAsia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马辉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邮政编码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833400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3743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18097593323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初次取证日期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201</w:t>
            </w: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企业性质</w:t>
            </w:r>
          </w:p>
        </w:tc>
        <w:tc>
          <w:tcPr>
            <w:tcW w:w="3743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国有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注册资金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1000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燃气管道输配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经营</w:t>
            </w: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高压管网（KM）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中压管网（KM）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rPr>
                <w:rFonts w:hint="default" w:ascii="Arial" w:hAnsi="Arial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低压管网（KM）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居民用户数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5550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户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rPr>
                <w:rFonts w:hint="default" w:ascii="Arial" w:hAnsi="Arial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餐饮用户数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工业用户数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CNG、LNG天然气汽车加气站</w:t>
            </w: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建成（座）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1座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加气机（台／枪）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台/</w:t>
            </w: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枪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rPr>
                <w:rFonts w:hint="default" w:ascii="Arial" w:hAnsi="Arial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压缩机（台）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日供气能力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000方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rPr>
                <w:rFonts w:hint="default" w:ascii="Arial" w:hAnsi="Arial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储气井（口）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1组（储气瓶组）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单口水容积m³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6m³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rPr>
                <w:rFonts w:hint="default" w:ascii="Arial" w:hAnsi="Arial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高压泵（台）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容积㎡（LNG）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液化石油气输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配站</w:t>
            </w: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输配站（座）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占地面积（亩）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rPr>
                <w:rFonts w:hint="default" w:ascii="Arial" w:hAnsi="Arial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储罐（台、m）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eastAsia" w:ascii="Arial" w:hAnsi="Arial" w:cs="Arial" w:eastAsiaTheme="minorEastAsia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消防水池（㎡）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rPr>
                <w:rFonts w:hint="default" w:ascii="Arial" w:hAnsi="Arial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残液罐（台、㎡）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压缩机（台）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rPr>
                <w:rFonts w:hint="default" w:ascii="Arial" w:hAnsi="Arial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水封井（个）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喷淋装置（套）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eastAsia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换气站（点）</w:t>
            </w:r>
          </w:p>
        </w:tc>
        <w:tc>
          <w:tcPr>
            <w:tcW w:w="18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面积（㎡）</w:t>
            </w:r>
          </w:p>
        </w:tc>
        <w:tc>
          <w:tcPr>
            <w:tcW w:w="191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储罐（个）</w:t>
            </w:r>
          </w:p>
        </w:tc>
        <w:tc>
          <w:tcPr>
            <w:tcW w:w="15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办事流程：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1.提供初装费收据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2.住户身份证复印件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3.企业上门检查表具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4.企业填写通气点火单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5.企业核实表具表向、编号、表具是否完好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6.报总公司审核表具，录入库存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7.审核完成后进行零散户新装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8.办理完成后出卡充值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9.用户填写用气合同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b/>
          <w:i w:val="0"/>
          <w:caps w:val="0"/>
          <w:color w:val="000000" w:themeColor="text1"/>
          <w:spacing w:val="0"/>
          <w:kern w:val="0"/>
          <w:sz w:val="46"/>
          <w:szCs w:val="4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880" cy="3567430"/>
            <wp:effectExtent l="0" t="0" r="10160" b="13970"/>
            <wp:docPr id="1" name="图片 1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营业执照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600" w:lineRule="exact"/>
        <w:ind w:right="0"/>
        <w:jc w:val="center"/>
        <w:textAlignment w:val="top"/>
        <w:rPr>
          <w:rFonts w:hint="default" w:ascii="Arial" w:hAnsi="Arial" w:eastAsia="宋体" w:cs="Arial"/>
          <w:b/>
          <w:i w:val="0"/>
          <w:caps w:val="0"/>
          <w:color w:val="000000" w:themeColor="text1"/>
          <w:spacing w:val="0"/>
          <w:kern w:val="0"/>
          <w:sz w:val="46"/>
          <w:szCs w:val="46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000000" w:themeColor="text1"/>
          <w:spacing w:val="0"/>
          <w:kern w:val="0"/>
          <w:sz w:val="44"/>
          <w:szCs w:val="4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裕民县汪氏</w:t>
      </w:r>
      <w:r>
        <w:rPr>
          <w:rFonts w:hint="default" w:ascii="方正小标宋_GBK" w:hAnsi="方正小标宋_GBK" w:eastAsia="方正小标宋_GBK" w:cs="方正小标宋_GBK"/>
          <w:b w:val="0"/>
          <w:bCs/>
          <w:i w:val="0"/>
          <w:caps w:val="0"/>
          <w:color w:val="000000" w:themeColor="text1"/>
          <w:spacing w:val="0"/>
          <w:kern w:val="0"/>
          <w:sz w:val="44"/>
          <w:szCs w:val="4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燃气有限责任公司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裕民县汪氏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燃气有限责任公司位于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裕民县赛马场路南段。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占地总面积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12000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平方米，建筑面积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500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平方米，设计规模：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200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吨/年，全站工作人员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人。公司负责人：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汪恒宏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，办公电话：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0901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6522217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。</w:t>
      </w:r>
    </w:p>
    <w:tbl>
      <w:tblPr>
        <w:tblStyle w:val="4"/>
        <w:tblW w:w="8385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1845"/>
        <w:gridCol w:w="945"/>
        <w:gridCol w:w="960"/>
        <w:gridCol w:w="1755"/>
        <w:gridCol w:w="151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企业名称</w:t>
            </w:r>
          </w:p>
        </w:tc>
        <w:tc>
          <w:tcPr>
            <w:tcW w:w="70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裕民县汪氏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燃气有限责任公司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法定代表人／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主要负责人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eastAsia" w:ascii="Arial" w:hAnsi="Arial" w:cs="Arial" w:eastAsiaTheme="minorEastAsia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汪恒宏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职务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eastAsia" w:ascii="Arial" w:hAnsi="Arial" w:cs="Arial" w:eastAsiaTheme="minorEastAsia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经理</w:t>
            </w:r>
          </w:p>
        </w:tc>
        <w:tc>
          <w:tcPr>
            <w:tcW w:w="17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职称</w:t>
            </w:r>
          </w:p>
        </w:tc>
        <w:tc>
          <w:tcPr>
            <w:tcW w:w="15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负责人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可证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编号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RQ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1260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经营区域</w:t>
            </w:r>
          </w:p>
        </w:tc>
        <w:tc>
          <w:tcPr>
            <w:tcW w:w="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eastAsia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裕民县</w:t>
            </w:r>
          </w:p>
        </w:tc>
        <w:tc>
          <w:tcPr>
            <w:tcW w:w="17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经营类别</w:t>
            </w:r>
          </w:p>
        </w:tc>
        <w:tc>
          <w:tcPr>
            <w:tcW w:w="15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瓶装液化石油气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企业地址</w:t>
            </w:r>
          </w:p>
        </w:tc>
        <w:tc>
          <w:tcPr>
            <w:tcW w:w="70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eastAsia" w:ascii="Arial" w:hAnsi="Arial" w:cs="Arial" w:eastAsiaTheme="minorEastAsia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裕民县巴尔鲁克东路凯达驾校东面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联系人</w:t>
            </w:r>
          </w:p>
        </w:tc>
        <w:tc>
          <w:tcPr>
            <w:tcW w:w="375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eastAsia" w:ascii="Arial" w:hAnsi="Arial" w:cs="Arial" w:eastAsiaTheme="minorEastAsia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汪恒宏</w:t>
            </w:r>
          </w:p>
        </w:tc>
        <w:tc>
          <w:tcPr>
            <w:tcW w:w="17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邮政编码</w:t>
            </w:r>
          </w:p>
        </w:tc>
        <w:tc>
          <w:tcPr>
            <w:tcW w:w="15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83</w:t>
            </w: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375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13319013115</w:t>
            </w:r>
          </w:p>
        </w:tc>
        <w:tc>
          <w:tcPr>
            <w:tcW w:w="17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取证日期</w:t>
            </w:r>
          </w:p>
        </w:tc>
        <w:tc>
          <w:tcPr>
            <w:tcW w:w="15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企业性质</w:t>
            </w:r>
          </w:p>
        </w:tc>
        <w:tc>
          <w:tcPr>
            <w:tcW w:w="375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私有</w:t>
            </w:r>
          </w:p>
        </w:tc>
        <w:tc>
          <w:tcPr>
            <w:tcW w:w="17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注册资金</w:t>
            </w:r>
          </w:p>
        </w:tc>
        <w:tc>
          <w:tcPr>
            <w:tcW w:w="15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50万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top"/>
              <w:rPr>
                <w:rFonts w:hint="default"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餐饮用户数</w:t>
            </w:r>
          </w:p>
        </w:tc>
        <w:tc>
          <w:tcPr>
            <w:tcW w:w="19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137</w:t>
            </w:r>
          </w:p>
        </w:tc>
        <w:tc>
          <w:tcPr>
            <w:tcW w:w="17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工业用户数</w:t>
            </w:r>
          </w:p>
        </w:tc>
        <w:tc>
          <w:tcPr>
            <w:tcW w:w="15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液化石油气充装站</w:t>
            </w: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充装站（座）</w:t>
            </w:r>
          </w:p>
        </w:tc>
        <w:tc>
          <w:tcPr>
            <w:tcW w:w="19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占地面积（亩）</w:t>
            </w:r>
          </w:p>
        </w:tc>
        <w:tc>
          <w:tcPr>
            <w:tcW w:w="15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rPr>
                <w:rFonts w:hint="default" w:ascii="Arial" w:hAnsi="Arial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储罐（台、m）</w:t>
            </w:r>
          </w:p>
        </w:tc>
        <w:tc>
          <w:tcPr>
            <w:tcW w:w="19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7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消防水池（㎡）</w:t>
            </w:r>
          </w:p>
        </w:tc>
        <w:tc>
          <w:tcPr>
            <w:tcW w:w="15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rPr>
                <w:rFonts w:hint="default" w:ascii="Arial" w:hAnsi="Arial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残液罐（台、㎡）</w:t>
            </w:r>
          </w:p>
        </w:tc>
        <w:tc>
          <w:tcPr>
            <w:tcW w:w="19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压缩机（台）</w:t>
            </w:r>
          </w:p>
        </w:tc>
        <w:tc>
          <w:tcPr>
            <w:tcW w:w="15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rPr>
                <w:rFonts w:hint="default" w:ascii="Arial" w:hAnsi="Arial" w:cs="Arial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水封井（个）</w:t>
            </w:r>
          </w:p>
        </w:tc>
        <w:tc>
          <w:tcPr>
            <w:tcW w:w="190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eastAsia" w:ascii="Arial" w:hAnsi="Arial" w:cs="Arial" w:eastAsiaTheme="minorEastAsia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b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喷淋装置（套）</w:t>
            </w:r>
          </w:p>
        </w:tc>
        <w:tc>
          <w:tcPr>
            <w:tcW w:w="15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04" w:lineRule="atLeast"/>
              <w:ind w:left="0" w:right="0" w:firstLine="0"/>
              <w:textAlignment w:val="top"/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b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办事流程：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eastAsia" w:ascii="黑体" w:hAnsi="黑体" w:eastAsia="黑体" w:cs="黑体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一、用户入户流程：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1.用户到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裕民县汪氏燃气有限责任公司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开具钢瓶押金收据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，登记后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发放钢瓶；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2.用户办理完手续后，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首次领取完成，以后可以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给送气员打电话要气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，也可以到公司门口的便民换气点自行来换气。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黑体" w:hAnsi="黑体" w:eastAsia="黑体" w:cs="黑体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黑体" w:hAnsi="黑体" w:eastAsia="黑体" w:cs="黑体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二、用户退户流程：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1.用户将不用的钢瓶交回液化气站；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2.携带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本公司所属的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钢瓶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及</w:t>
      </w:r>
      <w:r>
        <w:rPr>
          <w:rFonts w:hint="default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押金收据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t>退瓶销户。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191135</wp:posOffset>
            </wp:positionV>
            <wp:extent cx="6602730" cy="3190875"/>
            <wp:effectExtent l="0" t="0" r="0" b="3810"/>
            <wp:wrapTight wrapText="bothSides">
              <wp:wrapPolygon>
                <wp:start x="0" y="0"/>
                <wp:lineTo x="0" y="21011"/>
                <wp:lineTo x="16257" y="21011"/>
                <wp:lineTo x="16257" y="0"/>
                <wp:lineTo x="0" y="0"/>
              </wp:wrapPolygon>
            </wp:wrapTight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top"/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both"/>
        <w:textAlignment w:val="top"/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jMzljMDNmMTU5YjAwZTdhYmE2ZjIzMzY0Yzk0MzMifQ=="/>
  </w:docVars>
  <w:rsids>
    <w:rsidRoot w:val="2B8160D9"/>
    <w:rsid w:val="0AA1700E"/>
    <w:rsid w:val="0B074D3C"/>
    <w:rsid w:val="0FF5114A"/>
    <w:rsid w:val="21387F2C"/>
    <w:rsid w:val="231E77CA"/>
    <w:rsid w:val="2B8160D9"/>
    <w:rsid w:val="305118D2"/>
    <w:rsid w:val="4AA25200"/>
    <w:rsid w:val="4D6C5694"/>
    <w:rsid w:val="5E2B462A"/>
    <w:rsid w:val="63193421"/>
    <w:rsid w:val="64D07916"/>
    <w:rsid w:val="668370C1"/>
    <w:rsid w:val="6712655A"/>
    <w:rsid w:val="6BC548E1"/>
    <w:rsid w:val="76C649C7"/>
    <w:rsid w:val="7C2E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cjk"/>
    <w:basedOn w:val="1"/>
    <w:qFormat/>
    <w:uiPriority w:val="0"/>
    <w:pPr>
      <w:widowControl/>
      <w:spacing w:before="280" w:after="28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2023-09-20T08:16:00Z</dcterms:created>
  <dc:creator>Administrator</dc:creator>
  <cp:lastModifiedBy>706128611</cp:lastModifiedBy>
  <dcterms:modified xsi:type="dcterms:W3CDTF">2023-09-27T12:51:28Z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AFC1138384744404975F185BD2431591_13</vt:lpwstr>
  </property>
</Properties>
</file>