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0" w:afterAutospacing="0" w:line="1050" w:lineRule="atLeast"/>
        <w:ind w:right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额敏县众诚供排水有限责任公司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额敏县供排水公司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成立于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1984年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事业单位企业管理。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2022年8月由原额敏县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供排水公司更名为额敏县众诚供排水有限责任公司（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国有企业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，隶属于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额敏县众诚水务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公司，注册资本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万元。公司经营范围包括：自来水生产、销售；自来水管道安装维修、污水处理；排水设施维修、疏通。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额敏县众诚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供排水有限责任公司以建立现代企业制度为改革方向，加快完善公司法人治理结构，成立了经营管理层及相关职能机构。截至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现有正式干部职工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临聘人员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，下设办公室、水厂、营业室、安装队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额敏县众诚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供排水有限责任公司现有水厂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座，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备用水厂为一水厂，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深水井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眼，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备用水厂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水源以地下水为主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；在用水厂为二水厂，清水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座总容积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立方米，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日供水能力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30000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立方米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日供水能力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12000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立方米，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在用水厂水源以地表水为主，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供水户数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户，共有D100㎜以上的供水主管网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公里，水质达国家一级饮用水标准。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公司围绕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额敏县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经济社会发展保障县城居民的供水安全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企业服务宗旨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立足城市供水，以服务民生为己任，始终践行“以人为本、用户至上”的企业宗旨，不断深入推进企业内部改革与创新，强化城市供排水服务保障能力建设，确保城市供水安全和服务保障，为用户提供安全、放心的饮用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一、咨询电话：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营业室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服务大厅：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0901-3344660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24小时服务热线：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3342342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二、办公场所、业务窗口地址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办公场所地址：新疆维吾尔自治区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塔城地区额敏县迎宾北路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061号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业务窗口地址：新疆维吾尔自治区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塔城地区额敏县迎宾北路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061号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三、办事流程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(一)用水报装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新户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1.楼房居民用户开户办理程序：楼房住宅小区开户须按规定程序办理开户登记，手续齐全一个工作日内办结。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（1）用户信息核对表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（2）身份证，产权登记（复印机）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（3）签订供水合同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（4）办理开户手续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排水报装和开户办理程序平房（散户）：用户提出装水申请，必须按规定程序办理登记，提供有效身份证复印件一份，手续齐全后，1个工作日内安排现场勘查，经勘查符合安装施工条件的，2个工作日内安排施工。因实际情况现场短期无法解决供水的，勘查后及时告知用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（1）用户申请呈批表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（2）现场勘查出图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（3）预算，交付工程款（工程款发票复印件）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（4）签订供水合同，产权登记（复印件）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（5）施工安装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（6）办理开户手续（身份证复印件）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3.用户名更改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（1）办理的水卡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（2）产权证复印件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（3）用户身份证复印件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（4）要填用户名更改申请表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（二）缴费流程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1.抄表计量用户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（1）用户出示用户信息（用户号、用户名、登记联系电话、登记地址）。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（2）收费员进行相对信息找出用户用水表抄表计量，下发收水费通知单，用户可采用现金、银行存款转账等多种方式缴费，出具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凭证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2.卡表用户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（1）用户出示用户水卡。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（2）收费员进行读卡，询问用户需购水量进行销售，并给予回单。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（三）维修流程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用户拨打24小时服务维修热线：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3342342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，工作人员现场核查进行维修并向用户反馈有关情况。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27C1910"/>
    <w:rsid w:val="001D613B"/>
    <w:rsid w:val="00F03ED3"/>
    <w:rsid w:val="03AF1EE2"/>
    <w:rsid w:val="05775CFC"/>
    <w:rsid w:val="072E5A98"/>
    <w:rsid w:val="09EB3185"/>
    <w:rsid w:val="0BC00F40"/>
    <w:rsid w:val="0CFC4725"/>
    <w:rsid w:val="0F086DB2"/>
    <w:rsid w:val="1A5C0426"/>
    <w:rsid w:val="21151D0E"/>
    <w:rsid w:val="227C1910"/>
    <w:rsid w:val="24082954"/>
    <w:rsid w:val="28AA57CB"/>
    <w:rsid w:val="293F1765"/>
    <w:rsid w:val="29527779"/>
    <w:rsid w:val="29576F77"/>
    <w:rsid w:val="29BB5616"/>
    <w:rsid w:val="2A893568"/>
    <w:rsid w:val="2C644EB9"/>
    <w:rsid w:val="300F506A"/>
    <w:rsid w:val="32255C70"/>
    <w:rsid w:val="32A07624"/>
    <w:rsid w:val="32E535F6"/>
    <w:rsid w:val="337F3815"/>
    <w:rsid w:val="34BE1A85"/>
    <w:rsid w:val="353678DB"/>
    <w:rsid w:val="38816E15"/>
    <w:rsid w:val="38FE5695"/>
    <w:rsid w:val="3A1A4D37"/>
    <w:rsid w:val="3AA07D43"/>
    <w:rsid w:val="3CED7440"/>
    <w:rsid w:val="3F052174"/>
    <w:rsid w:val="3F497B6F"/>
    <w:rsid w:val="427D40B5"/>
    <w:rsid w:val="438244C9"/>
    <w:rsid w:val="4E442A7E"/>
    <w:rsid w:val="4F9378AC"/>
    <w:rsid w:val="50723027"/>
    <w:rsid w:val="523A561D"/>
    <w:rsid w:val="53080DFC"/>
    <w:rsid w:val="56F86A9B"/>
    <w:rsid w:val="590F5BCC"/>
    <w:rsid w:val="5A6C3DC4"/>
    <w:rsid w:val="631C23C8"/>
    <w:rsid w:val="638C0AF4"/>
    <w:rsid w:val="67EE63EA"/>
    <w:rsid w:val="68DC5DC1"/>
    <w:rsid w:val="69322BF6"/>
    <w:rsid w:val="6A6A5EB1"/>
    <w:rsid w:val="6E1F5E9D"/>
    <w:rsid w:val="70AB6C7C"/>
    <w:rsid w:val="76071481"/>
    <w:rsid w:val="76502F76"/>
    <w:rsid w:val="77470212"/>
    <w:rsid w:val="78F1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2023-09-22T03:11:00Z</dcterms:created>
  <dc:creator>Administrator</dc:creator>
  <cp:lastModifiedBy>706128611</cp:lastModifiedBy>
  <cp:lastPrinted>2023-09-22T05:09:00Z</cp:lastPrinted>
  <dcterms:modified xsi:type="dcterms:W3CDTF">2023-09-26T12:34:59Z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DF89C08D38574C0B91D4572E6DF3B94B_12</vt:lpwstr>
  </property>
</Properties>
</file>