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0" w:afterAutospacing="0" w:line="1050" w:lineRule="atLeas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裕民县水务有限责任公司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裕民县水务有限责任公司成立于2021年3月，国有独资企业，隶属于裕民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zh-CN" w:eastAsia="zh-CN"/>
          <w14:textFill>
            <w14:solidFill>
              <w14:schemeClr w14:val="tx1"/>
            </w14:solidFill>
          </w14:textFill>
        </w:rPr>
        <w:t>县国有资产投资经营有限责任公司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，注册资本1000万元。公司经营范围：为城市人民用水提供服务，管理城市生活用水、工业用水、自来水供水管理的安装及维修。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裕民县水务有限责任公司以建立现代企业制度为改革方向，加快完善公司企业法人治理结构，成立了经营管理层及相关职能机构。截至目前，现有干部职工30人（均属临时聘用人员），内设自来水厂、维修组、办公室、收费室、财务室；裕民县水务有限责任公司现有水厂1座，供水能力 16000 立方米/日，占地面积约40亩，主要构筑物有：减压井1座、机械搅拌池2座、D型滤池2座、4000立方清水池1座、消毒间、办公室及监控室等。水源以地表水为主，拥有DN100-DN500输配水管道62.2公里，供水覆盖县城、161团、哈乡南北村，供水覆盖面积7.2万平方公里，供水普及率达到100%，水质达国家一级饮用水标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司围绕裕民县经济社会发展，保障县城居民的供水安全是企业服务宗旨。立足城市供水，以服务民生为己任，始终践行“以人为本、用户至上”的企业宗旨，不断深入推进企业内部改革与创新，强化城市供水服务保障能力建设，确保城市供水安全和服务保障，为用户提供安全、放心的饮用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一、咨询电话：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行政服务大厅：0901-6721036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24小时服务热线：0901-6525186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二、办公场所、业务窗口地址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办公场所地址：新疆维吾尔自治区塔城地区裕民县万花园南路4号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业务窗口地址：裕民县行政服务中心大厅一楼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三、办事流程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(一)用水报装流程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1.用水企业提交申请：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(1)《用户供水申请表》；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(2)企业法人营业执照(或组织机构代码证)复印件；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(3)单位委托书及委托人身份复印件；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(4)建筑总平面布置图；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(5)给排水及消防管线总平面图。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2.供水备案：供水单位办理人员进行备案。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3.临时挖掘意见书等手续。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4.勘查设计：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(1)地勘资料；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(2)规划红线图；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(3)现状地下设施交底材料，供水企业按照约定时间进行现场勘查，确定供水方式，进行施工图设计,编制施工概预算。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5.签订合同：缴纳费用，签订《市政给水管道工程建设合同》。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6.工程施工：供水企业组织人员进行供水管道施工，管道试压消毒、水表安装和竣工验收。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7.签订供水合同：签订《城市供水用水合同》。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（二）缴费流程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1.抄表计量用户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（1）用户出示用户信息（用户号、用户名、登记联系电话、登记地址）。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（2）收费员进行相对信息找出用户用水表抄表计量，下发收水费通知单，用户可采用现金、银行存款转账等多种方式缴费，出具发票。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2.卡表用户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（1）用户出示用户水卡。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（2）收费员进行读卡，询问用户需购水量进行销售，并给予回单。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（三）维修流程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用户拨打24小时服务维修热线：0901-6525186，工作人员现场核查进行维修并向用户反馈有关情况。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both"/>
        <w:textAlignment w:val="top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1F3521E"/>
    <w:rsid w:val="0AA1700E"/>
    <w:rsid w:val="0FF5114A"/>
    <w:rsid w:val="21387F2C"/>
    <w:rsid w:val="27EC69FC"/>
    <w:rsid w:val="2B8160D9"/>
    <w:rsid w:val="305118D2"/>
    <w:rsid w:val="340D76D4"/>
    <w:rsid w:val="4AA25200"/>
    <w:rsid w:val="4D6C5694"/>
    <w:rsid w:val="51963BD2"/>
    <w:rsid w:val="5FDA4C96"/>
    <w:rsid w:val="64D07916"/>
    <w:rsid w:val="668370C1"/>
    <w:rsid w:val="6712655A"/>
    <w:rsid w:val="674566A0"/>
    <w:rsid w:val="6BC548E1"/>
    <w:rsid w:val="6E8727B5"/>
    <w:rsid w:val="6FC211D5"/>
    <w:rsid w:val="76C649C7"/>
    <w:rsid w:val="7C2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dcterms:modified xsi:type="dcterms:W3CDTF">2023-09-26T12:44:56Z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89FC927BB65D4D729753DF06F62C1FFF</vt:lpwstr>
  </property>
</Properties>
</file>