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关于《新疆油田分公司2023年部署勘探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事业部中佳8号井临时用地土地复垦方案》审查意见的函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中国石油新疆油田分公司：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你单位报来《新疆油田分公司2023年部署勘探事业部中佳8号井临时用地土地复垦方案》（以下简称《方案》）收悉，经塔城地区自然资源局组织土地、水利、预算等各行业专家评审。具体意见如下：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《方案》符合《土地复垦条例》及其实施办法的有关规定，原则同意《方案》。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方案》确定土地复垦区面积1.2646公顷。土地复垦责任面积1.2646公顷，复垦率为100%。土地损毁地类为：水浇地。复垦方向为原地类，确定静态总投资为8.85万元。你单位依据《方案》确定的复垦费用、相关规定或约定，与损毁土地所在的沙湾市自然资源局、双方约定银行，切实做好土地复垦费用使用监管协议签订工作，并按照规定或约定时间及时足额预存土地复垦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该项目由你单位承担全部土地复垦费用并计入生产成本，并按照《方案》确定的工作计划和土地复垦费用提取资金，实施土地复垦工作。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该复垦方案服务年限为28个月，（2024年4月-2026年8月），于每年12月31日前沙湾市自然资源局报告当年土地复垦义务履行情况，接受监督检查。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按照“谁损毁，谁复垦”的原则，该项目土地复垦任务完成后，你单位应向沙湾市自然资源局提出验收书面申请。由沙湾市自然资源局会同相关单位对复垦计划完成情况、复垦工程质量、管护措施等方面进行验收，并将验收结果报地区自然资源局备案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2024年4月17日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134C74"/>
    <w:multiLevelType w:val="singleLevel"/>
    <w:tmpl w:val="C0134C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61675"/>
    <w:rsid w:val="173A4AFA"/>
    <w:rsid w:val="3CC66766"/>
    <w:rsid w:val="3E5F1461"/>
    <w:rsid w:val="460E784E"/>
    <w:rsid w:val="53CB052C"/>
    <w:rsid w:val="6DE70DD8"/>
    <w:rsid w:val="70F61675"/>
    <w:rsid w:val="7730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2022-04-18T02:27:00Z</dcterms:created>
  <dc:creator>Administrator</dc:creator>
  <cp:lastModifiedBy>阿依古丽</cp:lastModifiedBy>
  <cp:lastPrinted>2024-04-17T03:51:03Z</cp:lastPrinted>
  <dcterms:modified xsi:type="dcterms:W3CDTF">2024-04-17T04:12:28Z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2986E3EFBFB84885A4656D6A86039746</vt:lpwstr>
  </property>
</Properties>
</file>