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05"/>
        <w:gridCol w:w="724"/>
        <w:gridCol w:w="900"/>
        <w:gridCol w:w="1094"/>
        <w:gridCol w:w="688"/>
        <w:gridCol w:w="830"/>
        <w:gridCol w:w="547"/>
        <w:gridCol w:w="1306"/>
        <w:gridCol w:w="1270"/>
        <w:gridCol w:w="1183"/>
        <w:gridCol w:w="1111"/>
        <w:gridCol w:w="971"/>
        <w:gridCol w:w="971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额敏县辣巴香肥牛火锅店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新疆塔城地区额敏县文化路南侧方城巴黎都市小区一期6幢202号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0.0240mg/100cm²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DBJ24654200830239649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4004"/>
    <w:rsid w:val="17554043"/>
    <w:rsid w:val="208E5960"/>
    <w:rsid w:val="2A972B4D"/>
    <w:rsid w:val="58CC4E86"/>
    <w:rsid w:val="69414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公文标题"/>
    <w:basedOn w:val="1"/>
    <w:qFormat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2024-06-28T05:10:00Z</dcterms:created>
  <dc:creator>Administrator</dc:creator>
  <cp:lastModifiedBy>佟壮美</cp:lastModifiedBy>
  <dcterms:modified xsi:type="dcterms:W3CDTF">2024-07-01T04:37:55Z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BECB82BA771749C2ADD867C4EAB65109</vt:lpwstr>
  </property>
</Properties>
</file>