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CESI宋体-GB2312" w:hAnsi="CESI宋体-GB2312" w:eastAsia="方正小标宋简体" w:cs="方正小标宋简体"/>
          <w:b w:val="0"/>
          <w:bCs w:val="0"/>
          <w:color w:val="000000"/>
          <w:spacing w:val="0"/>
          <w:w w:val="100"/>
          <w:kern w:val="2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CESI宋体-GB2312" w:hAnsi="CESI宋体-GB2312" w:eastAsia="方正小标宋简体" w:cs="方正小标宋简体"/>
          <w:b w:val="0"/>
          <w:bCs w:val="0"/>
          <w:color w:val="000000"/>
          <w:spacing w:val="0"/>
          <w:w w:val="100"/>
          <w:kern w:val="2"/>
          <w:sz w:val="44"/>
          <w:szCs w:val="44"/>
          <w:highlight w:val="none"/>
          <w:shd w:val="clear" w:color="auto" w:fill="FFFFFF"/>
          <w:lang w:val="en-US" w:eastAsia="zh-CN"/>
        </w:rPr>
        <w:t>自治区节约型机关复验标准及实地核查单</w:t>
      </w:r>
    </w:p>
    <w:tbl>
      <w:tblPr>
        <w:tblStyle w:val="4"/>
        <w:tblW w:w="10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59"/>
        <w:gridCol w:w="920"/>
        <w:gridCol w:w="2063"/>
        <w:gridCol w:w="284"/>
        <w:gridCol w:w="4958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  <w:t>序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号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  <w:t>单元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评分要求</w:t>
            </w:r>
          </w:p>
        </w:tc>
        <w:tc>
          <w:tcPr>
            <w:tcW w:w="52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评分规则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核查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能耗目标管理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eastAsia="zh-CN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节约能源资源目标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管理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完成能源资源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量化指标</w:t>
            </w:r>
          </w:p>
        </w:tc>
        <w:tc>
          <w:tcPr>
            <w:tcW w:w="52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1）完成上一年度人均综合能耗强度指标的，得2.5分，未完成不得分。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2）完成上一年度单位建筑面积能耗强度指标的，得2.5分，未完成不得分。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完成上一年度单位建筑面积碳排放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强度指标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的，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得2.5分，未完成不得分。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4）完成人均水资源消耗强度指标的，得2.5分，未完成不得分。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制度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标准体系建设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eastAsia="zh-CN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管理机构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明确负责节约能源资源工作的管理机构和工作职责，设置能源资源管理岗位</w:t>
            </w:r>
          </w:p>
        </w:tc>
        <w:tc>
          <w:tcPr>
            <w:tcW w:w="52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1）明确负责节约能源资源工作的管理机构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、工作人员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和工作职责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每明确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1项得1分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，最高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2）单位领导班子安排部署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本年度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节能相关工作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每安排部署推进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得1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.5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分，最高得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未开展此项工作的不得分。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管理制度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制定并实施合理的节约能源资源规章制度</w:t>
            </w:r>
          </w:p>
        </w:tc>
        <w:tc>
          <w:tcPr>
            <w:tcW w:w="52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1）制定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年度节约能源资源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工作计划或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实施方案，并明确年度节约能源资源目标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，得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制定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本单位节电、节水、节气、节油、节粮、节约用纸、计量统计、垃圾分类、绿色消费、资源循环利用等节约能源资源管理制度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或实施方案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并落实的，每项1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.5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4.5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。（实地验收中未落实的制度不得分）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3）通过规章制度或合同约定，对物业管理提出能源资源节约管理目标和服务要求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，得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。未实行物业管理的，直接得分。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制度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标准体系建设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eastAsia="zh-CN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能源计量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根据用能种类、用能系统合理实行能源分户、分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、分项计量</w:t>
            </w:r>
          </w:p>
        </w:tc>
        <w:tc>
          <w:tcPr>
            <w:tcW w:w="52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1）实现能源消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费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、分区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或分楼栋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在线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计量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监测的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，得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2）实现用电分项计量，包括对中央空调用电、动力用电、照明和插座用电等主要用电分项计量，每项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3）建立能源计量器具台账（包括计量器具的名</w:t>
            </w:r>
            <w:r>
              <w:rPr>
                <w:rFonts w:hint="eastAsia" w:ascii="宋体" w:hAnsi="宋体" w:eastAsia="宋体" w:cs="宋体"/>
                <w:b w:val="0"/>
                <w:bCs/>
                <w:spacing w:val="-11"/>
                <w:sz w:val="24"/>
                <w:szCs w:val="24"/>
                <w:highlight w:val="none"/>
              </w:rPr>
              <w:t>称、规格型号、安装使用地点、测量对象等），得</w:t>
            </w:r>
            <w:r>
              <w:rPr>
                <w:rFonts w:hint="eastAsia" w:ascii="宋体" w:hAnsi="宋体" w:eastAsia="宋体" w:cs="宋体"/>
                <w:b w:val="0"/>
                <w:bCs/>
                <w:spacing w:val="-1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pacing w:val="-11"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能源资源消费统计、分析公示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6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/>
                <w:spacing w:val="-6"/>
                <w:sz w:val="24"/>
                <w:szCs w:val="24"/>
                <w:highlight w:val="none"/>
              </w:rPr>
              <w:t>能源资源消费数据分析报告；定期报送能源资源消费状况，数据真实、完整；定期公示能源资源消费情况</w:t>
            </w:r>
          </w:p>
        </w:tc>
        <w:tc>
          <w:tcPr>
            <w:tcW w:w="52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pacing w:val="-11"/>
                <w:sz w:val="24"/>
                <w:szCs w:val="24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/>
                <w:spacing w:val="-11"/>
                <w:sz w:val="24"/>
                <w:szCs w:val="24"/>
                <w:highlight w:val="none"/>
                <w:lang w:eastAsia="zh-CN"/>
              </w:rPr>
              <w:t>上一年度</w:t>
            </w:r>
            <w:r>
              <w:rPr>
                <w:rFonts w:hint="eastAsia" w:ascii="宋体" w:hAnsi="宋体" w:eastAsia="宋体" w:cs="宋体"/>
                <w:b w:val="0"/>
                <w:bCs/>
                <w:spacing w:val="-11"/>
                <w:sz w:val="24"/>
                <w:szCs w:val="24"/>
                <w:highlight w:val="none"/>
              </w:rPr>
              <w:t>能源资源消费数据分析报告，得</w:t>
            </w:r>
            <w:r>
              <w:rPr>
                <w:rFonts w:hint="eastAsia" w:ascii="宋体" w:hAnsi="宋体" w:eastAsia="宋体" w:cs="宋体"/>
                <w:b w:val="0"/>
                <w:bCs/>
                <w:spacing w:val="-1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pacing w:val="-11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/>
                <w:spacing w:val="-11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）根据上级公共机构节能管理部门要求，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上一年度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定期报送能源资源消费状况，数据真实、完整，得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）每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半年或每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季度至少公示一次能源资源消费情况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，得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推行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绿色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办公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eastAsia="zh-CN"/>
              </w:rPr>
              <w:t>分）</w:t>
            </w:r>
          </w:p>
        </w:tc>
        <w:tc>
          <w:tcPr>
            <w:tcW w:w="9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推进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无纸化办公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使用办公自动化系统，采取节约纸张措施</w:t>
            </w:r>
          </w:p>
        </w:tc>
        <w:tc>
          <w:tcPr>
            <w:tcW w:w="5242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1）使用办公自动化系统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，得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采取有效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措施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落实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纸张双面打印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减少纸张使用的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，得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1分。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（实地验收中存在未落实纸张双面打印，明显存在纸张浪费现象的，不得分）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数据资料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印证年度纸张使用数量明显减少的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，得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采光和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照明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充分利用自然采光；使用高效节能照明灯具；公共场所合理采用智能控制措施</w:t>
            </w:r>
          </w:p>
        </w:tc>
        <w:tc>
          <w:tcPr>
            <w:tcW w:w="52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1）采取充分利用自然采光的措施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，得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2）高效照明光源使用率达到100%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，得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实地验收中每存在1处非高效照明光源的，扣0.5分，扣满1.5分为止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3）公共区域合理采用分时分区控制、声光感应控制等智能控制措施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，得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行为节能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推行节约行为模式</w:t>
            </w:r>
          </w:p>
        </w:tc>
        <w:tc>
          <w:tcPr>
            <w:tcW w:w="52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设置办公设备节电、随手关灯、减少使用电梯、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空调温度设定、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节约用水等节约行为提醒标识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并落实的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，每项得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最高得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。（实地验收中应张贴提醒标识未张贴的，或者提醒标识明显有误的，或者张贴提醒标识未落实的，每存在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处扣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1.5分，扣满6分为止）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推行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绿色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办公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eastAsia="zh-CN"/>
              </w:rPr>
              <w:t>分）</w:t>
            </w:r>
          </w:p>
        </w:tc>
        <w:tc>
          <w:tcPr>
            <w:tcW w:w="9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节水器具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使用节水型器具</w:t>
            </w:r>
          </w:p>
        </w:tc>
        <w:tc>
          <w:tcPr>
            <w:tcW w:w="52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1）节水型器具使用率达到100%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，得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实地验收中每存在1处使用非节水型器具的，扣0.5分，扣满2分为止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采取有效节水管理措施，未发现跑冒滴漏现象的，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绿色出行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采取鼓励绿色出行的措施</w:t>
            </w:r>
          </w:p>
        </w:tc>
        <w:tc>
          <w:tcPr>
            <w:tcW w:w="52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结合实际倡导本单位干部职工践行“135”绿色出行方式，有具体措施的，得1.5分，无具体措施的不得分。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绿色采购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严格执行国家强制或优先采购节能产品的有关规定</w:t>
            </w:r>
          </w:p>
        </w:tc>
        <w:tc>
          <w:tcPr>
            <w:tcW w:w="52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）按照国家有关强制采购或者优先采购的规定，采购列入《“能效之星”装备产品目录》《国家通信业节能技术产品推荐目录》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等目录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内的产品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或者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优先采购秸秆环保板材等资源综合利用产品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的，得1.5分。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）限制使用一次性办公用品，停止使用不可降解一次性塑料制品的，得1.5分。（实地验收中每存在1处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一次性办公用品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或者一次性塑料制品的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，扣0.5分，扣满1.5分为止）                                                                                                                       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规范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财务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接待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6分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9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eastAsia="zh-CN"/>
              </w:rPr>
              <w:t>财务管理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eastAsia="zh-CN"/>
              </w:rPr>
              <w:t>规范费用支出，降低机关运行成本</w:t>
            </w:r>
          </w:p>
        </w:tc>
        <w:tc>
          <w:tcPr>
            <w:tcW w:w="52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严控办公费、印刷费、会议费、培训费以及“三公”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经费，</w:t>
            </w:r>
            <w:r>
              <w:rPr>
                <w:rFonts w:hint="eastAsia" w:ascii="宋体" w:hAnsi="宋体" w:eastAsia="宋体" w:cs="宋体"/>
                <w:b w:val="0"/>
                <w:bCs/>
                <w:spacing w:val="-11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 w:cs="宋体"/>
                <w:b w:val="0"/>
                <w:bCs/>
                <w:spacing w:val="-11"/>
                <w:sz w:val="24"/>
                <w:szCs w:val="24"/>
                <w:highlight w:val="none"/>
                <w:lang w:val="en-US" w:eastAsia="zh-CN"/>
              </w:rPr>
              <w:t>数据资料</w:t>
            </w:r>
            <w:r>
              <w:rPr>
                <w:rFonts w:hint="eastAsia" w:ascii="宋体" w:hAnsi="宋体" w:eastAsia="宋体" w:cs="宋体"/>
                <w:b w:val="0"/>
                <w:bCs/>
                <w:spacing w:val="-11"/>
                <w:sz w:val="24"/>
                <w:szCs w:val="24"/>
                <w:highlight w:val="none"/>
                <w:lang w:eastAsia="zh-CN"/>
              </w:rPr>
              <w:t>印证</w:t>
            </w:r>
            <w:r>
              <w:rPr>
                <w:rFonts w:hint="eastAsia" w:ascii="宋体" w:hAnsi="宋体" w:eastAsia="宋体" w:cs="宋体"/>
                <w:b w:val="0"/>
                <w:bCs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取得明显成效的，得</w:t>
            </w:r>
            <w:r>
              <w:rPr>
                <w:rFonts w:hint="eastAsia" w:ascii="宋体" w:hAnsi="宋体" w:eastAsia="宋体" w:cs="宋体"/>
                <w:b w:val="0"/>
                <w:bCs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b w:val="0"/>
                <w:bCs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/>
                <w:spacing w:val="-17"/>
                <w:sz w:val="24"/>
                <w:szCs w:val="24"/>
                <w:highlight w:val="none"/>
                <w:u w:val="none"/>
                <w:lang w:val="en-US" w:eastAsia="zh-CN"/>
              </w:rPr>
              <w:t>按时准确报送年度机关运行成本统计的</w:t>
            </w:r>
            <w:r>
              <w:rPr>
                <w:rFonts w:hint="eastAsia" w:ascii="宋体" w:hAnsi="宋体" w:eastAsia="宋体" w:cs="宋体"/>
                <w:b w:val="0"/>
                <w:bCs/>
                <w:spacing w:val="-17"/>
                <w:sz w:val="24"/>
                <w:szCs w:val="24"/>
                <w:highlight w:val="none"/>
                <w:lang w:val="en-US" w:eastAsia="zh-CN"/>
              </w:rPr>
              <w:t>，得1.5分。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eastAsia="zh-CN"/>
              </w:rPr>
              <w:t>公务接待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落实公务接待用车、用餐、住宿规定</w:t>
            </w:r>
          </w:p>
        </w:tc>
        <w:tc>
          <w:tcPr>
            <w:tcW w:w="52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1）国内公务接待出行活动应当安排集中乘车，根据接待对象人数合理使用车型，严格控制随行车辆的，得0.5分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cs="宋体"/>
                <w:b w:val="0"/>
                <w:bCs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接待对象应当按规定标准用餐，严格控制陪餐人数，接待对象10人以内的，陪餐人数不超过3人，超过10人的，不得超过接待对象的1/3，得0.5分</w:t>
            </w:r>
            <w:r>
              <w:rPr>
                <w:rFonts w:hint="eastAsia" w:ascii="宋体" w:hAnsi="宋体" w:cs="宋体"/>
                <w:b w:val="0"/>
                <w:bCs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3）安排接待对象入住与职级对应的房型，不得超规格安排的，得0.5分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4）公务接待用餐按照标准实行自助餐，或按照人数及标准采取按需订餐、按位供应小份饭菜及分餐模式做好服务保障的，得1分。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加强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办公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用房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和公务用车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14分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6"/>
                <w:szCs w:val="16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9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  <w:t>办公用房管理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  <w:t>严格执行办公用房配备标准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  <w:t>、办公用房建设、维修节能改造工作要求</w:t>
            </w:r>
          </w:p>
        </w:tc>
        <w:tc>
          <w:tcPr>
            <w:tcW w:w="52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合理配置和节约集约使用办公用房资源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办</w:t>
            </w:r>
            <w:r>
              <w:rPr>
                <w:rFonts w:hint="eastAsia" w:ascii="宋体" w:hAnsi="宋体" w:eastAsia="宋体" w:cs="宋体"/>
                <w:b w:val="0"/>
                <w:bCs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>公用房</w:t>
            </w:r>
            <w:r>
              <w:rPr>
                <w:rFonts w:hint="eastAsia" w:ascii="宋体" w:hAnsi="宋体" w:cs="宋体"/>
                <w:b w:val="0"/>
                <w:bCs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b w:val="0"/>
                <w:bCs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>符合《党政机关办公用房管理办法》《新疆维吾尔自治区党政机关办公用房管理办法》《党政机关办公用房建设标准》要求的，得4分。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  <w:t>新建及改扩建的办公用房、技术业务用房达到绿色建筑和建筑节能相关要求，得3分。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  <w:t>公务用车管理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  <w:t>严格执行公务用车配备标准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  <w:t>和公务用车使用管理、推广使用新能源汽车</w:t>
            </w:r>
          </w:p>
        </w:tc>
        <w:tc>
          <w:tcPr>
            <w:tcW w:w="52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  <w:t>1）严格执行《党政机关公务用车管理办法》《新疆维吾尔自治区党政机关公务用车管理办法》，按照编制和标准配备公务用车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  <w:t>，得2分。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  <w:t>2）实行单车油耗核算，建立统计台账，淘汰高耗能、高污染老旧汽车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  <w:t>，得1分。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新增公务用车中配备有新能源汽车的，得2分。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停车场建设配备新能源汽车充电基础设施的，得2分。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实行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生活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垃圾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6"/>
                <w:szCs w:val="16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6"/>
                <w:szCs w:val="16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16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6"/>
                <w:szCs w:val="16"/>
                <w:highlight w:val="none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11"/>
                <w:sz w:val="24"/>
                <w:szCs w:val="24"/>
                <w:highlight w:val="none"/>
                <w:lang w:eastAsia="zh-CN"/>
              </w:rPr>
              <w:t>志愿者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活动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积极组织开展志愿者活动</w:t>
            </w:r>
          </w:p>
        </w:tc>
        <w:tc>
          <w:tcPr>
            <w:tcW w:w="52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积极组织开展的公共机构生活垃圾分类志愿者活动的，得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分，未开展的不得分。                                                                                                                 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分类投放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垃圾投放点张贴指南及投放准确率</w:t>
            </w:r>
          </w:p>
        </w:tc>
        <w:tc>
          <w:tcPr>
            <w:tcW w:w="52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1）办公区域以生活垃圾四分类为基本类型，合理配置四分类垃圾分类容器设施的，得2分。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/>
                <w:spacing w:val="-6"/>
                <w:sz w:val="24"/>
                <w:szCs w:val="24"/>
                <w:highlight w:val="none"/>
                <w:lang w:val="en-US" w:eastAsia="zh-CN"/>
              </w:rPr>
              <w:t>正确张贴生活垃圾分类指南或标识的，得1分。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）干部职工正确分类投放生活垃圾的，得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3.5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分。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实地验收中每存在1处未正确投放生活垃圾的，扣0.5分，扣满3.5分为止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分类收运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垃圾分类收运规范统一</w:t>
            </w:r>
          </w:p>
        </w:tc>
        <w:tc>
          <w:tcPr>
            <w:tcW w:w="52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/>
                <w:spacing w:val="-6"/>
                <w:sz w:val="24"/>
                <w:szCs w:val="24"/>
                <w:highlight w:val="none"/>
                <w:lang w:val="en-US" w:eastAsia="zh-CN"/>
              </w:rPr>
              <w:t>集中投放场所的</w:t>
            </w:r>
            <w:r>
              <w:rPr>
                <w:rFonts w:hint="eastAsia" w:ascii="宋体" w:hAnsi="宋体" w:cs="宋体"/>
                <w:b w:val="0"/>
                <w:bCs/>
                <w:spacing w:val="-6"/>
                <w:sz w:val="24"/>
                <w:szCs w:val="24"/>
                <w:highlight w:val="none"/>
                <w:lang w:val="en-US" w:eastAsia="zh-CN"/>
              </w:rPr>
              <w:t>其他垃圾、</w:t>
            </w:r>
            <w:r>
              <w:rPr>
                <w:rFonts w:hint="eastAsia" w:ascii="宋体" w:hAnsi="宋体" w:eastAsia="宋体" w:cs="宋体"/>
                <w:b w:val="0"/>
                <w:bCs/>
                <w:spacing w:val="-6"/>
                <w:sz w:val="24"/>
                <w:szCs w:val="24"/>
                <w:highlight w:val="none"/>
                <w:lang w:val="en-US" w:eastAsia="zh-CN"/>
              </w:rPr>
              <w:t>可回收物、有害垃圾、餐厨垃圾单独存放的，得2分； 按属地要求规范处置</w:t>
            </w:r>
            <w:r>
              <w:rPr>
                <w:rFonts w:hint="eastAsia" w:ascii="宋体" w:hAnsi="宋体" w:cs="宋体"/>
                <w:b w:val="0"/>
                <w:bCs/>
                <w:spacing w:val="-6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pacing w:val="-6"/>
                <w:sz w:val="24"/>
                <w:szCs w:val="24"/>
                <w:highlight w:val="none"/>
                <w:lang w:val="en-US" w:eastAsia="zh-CN"/>
              </w:rPr>
              <w:t>，得</w:t>
            </w:r>
            <w:r>
              <w:rPr>
                <w:rFonts w:hint="eastAsia" w:ascii="宋体" w:hAnsi="宋体" w:cs="宋体"/>
                <w:b w:val="0"/>
                <w:bCs/>
                <w:spacing w:val="-6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pacing w:val="-6"/>
                <w:sz w:val="24"/>
                <w:szCs w:val="24"/>
                <w:highlight w:val="none"/>
                <w:lang w:val="en-US" w:eastAsia="zh-CN"/>
              </w:rPr>
              <w:t>分。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2）建立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生活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垃圾分类清运台账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，得1分，定期公示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生活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垃圾清运量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，得1分。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反食品浪费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6"/>
                <w:szCs w:val="16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6"/>
                <w:szCs w:val="16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6"/>
                <w:szCs w:val="16"/>
                <w:highlight w:val="none"/>
              </w:rPr>
              <w:t>分）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制止餐饮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浪费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制定有效措施减少食品浪费</w:t>
            </w:r>
          </w:p>
        </w:tc>
        <w:tc>
          <w:tcPr>
            <w:tcW w:w="52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年度实施机关食堂反食品浪费成效评估通报制度的，优秀得8分，良好得4分，合格得2分，其他不得分。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年度未实施机关食堂反食品浪费成效评估通报制度的，按以下标准：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/>
                <w:spacing w:val="-6"/>
                <w:sz w:val="24"/>
                <w:szCs w:val="24"/>
                <w:highlight w:val="none"/>
                <w:lang w:val="en-US" w:eastAsia="zh-CN"/>
              </w:rPr>
              <w:t>制定有效措施减少食品浪费行为的，得1.5分。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2）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采取有效措施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做到按需供餐的，得1.5分。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3）结合实际采取自助餐或者小份菜等供餐方式减少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食品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浪费的，得1.5分。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4）未存在食品浪费现象的，得3.5分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实地验收中每有1人存在食品浪费行为的，扣0.5分，扣满3.5分为止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开展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宣传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eastAsia="zh-CN"/>
              </w:rPr>
              <w:t>分）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宣传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实践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组织开展节约能源资源宣传活动，在新闻媒体或主管部门宣传平台报道本单位节约能源资源做法</w:t>
            </w:r>
          </w:p>
        </w:tc>
        <w:tc>
          <w:tcPr>
            <w:tcW w:w="52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本年度结合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世界水日、中国水周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全国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节能宣传周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、低碳日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绿色出行宣传月；世界粮食日等宣传节点，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组织开展形式多样的宣传实践活动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，得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分。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）近2年通过新闻媒体或主管部门宣传平台报道本单位节约能源资源做法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或者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案例，每次得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分，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最高得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教育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培训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积极参与主管部门组织的节能培训，组织开展本单位的节能知识或岗位培训</w:t>
            </w:r>
          </w:p>
        </w:tc>
        <w:tc>
          <w:tcPr>
            <w:tcW w:w="52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本年度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积极参与主管部门组织的节能培训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（含机关运行成本统计培训）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将节能、节水、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生活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垃圾分类等内容纳入干部职工培训体系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，得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定期面向干部职工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开展生态文明建设、绿色发展等方面的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知识讲座、岗位培训等教育培训活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动，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每次得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分，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最高得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906" w:type="dxa"/>
            <w:gridSpan w:val="6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核查评分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49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CESI宋体-GB2312" w:hAnsi="CESI宋体-GB2312" w:cs="宋体"/>
                <w:b w:val="0"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/>
                <w:spacing w:val="0"/>
                <w:lang w:val="en-US" w:eastAsia="zh-CN"/>
              </w:rPr>
              <w:t>核查单位签字（盖章）确认</w:t>
            </w:r>
          </w:p>
          <w:p>
            <w:pPr>
              <w:pStyle w:val="8"/>
              <w:ind w:firstLine="2488" w:firstLineChars="1037"/>
              <w:rPr>
                <w:rFonts w:hint="eastAsia" w:ascii="CESI宋体-GB2312" w:hAnsi="CESI宋体-GB2312" w:cs="宋体"/>
                <w:b w:val="0"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ind w:firstLine="2177" w:firstLineChars="1037"/>
              <w:rPr>
                <w:rFonts w:hint="default" w:ascii="CESI宋体-GB2312" w:hAnsi="CESI宋体-GB2312" w:eastAsia="宋体" w:cs="宋体"/>
                <w:b w:val="0"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宋体" w:cs="Times New Roman"/>
                <w:spacing w:val="0"/>
                <w:kern w:val="2"/>
                <w:sz w:val="21"/>
                <w:szCs w:val="24"/>
                <w:lang w:val="en-US" w:eastAsia="zh-CN" w:bidi="ar-SA"/>
              </w:rPr>
              <w:t>时间：</w:t>
            </w:r>
          </w:p>
        </w:tc>
        <w:tc>
          <w:tcPr>
            <w:tcW w:w="57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CESI宋体-GB2312" w:hAnsi="CESI宋体-GB2312" w:cs="宋体"/>
                <w:b w:val="0"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/>
                <w:spacing w:val="0"/>
                <w:lang w:val="en-US" w:eastAsia="zh-CN"/>
              </w:rPr>
              <w:t>被核查单位签字（盖章）确认</w:t>
            </w:r>
          </w:p>
          <w:p>
            <w:pPr>
              <w:pStyle w:val="8"/>
              <w:ind w:firstLine="3208" w:firstLineChars="1337"/>
              <w:rPr>
                <w:rFonts w:hint="eastAsia" w:ascii="CESI宋体-GB2312" w:hAnsi="CESI宋体-GB2312" w:cs="宋体"/>
                <w:b w:val="0"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ind w:firstLine="2807" w:firstLineChars="1337"/>
              <w:rPr>
                <w:rFonts w:hint="default" w:ascii="CESI宋体-GB2312" w:hAnsi="CESI宋体-GB2312" w:eastAsia="宋体" w:cs="宋体"/>
                <w:b w:val="0"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宋体" w:cs="Times New Roman"/>
                <w:spacing w:val="0"/>
                <w:kern w:val="2"/>
                <w:sz w:val="21"/>
                <w:szCs w:val="24"/>
                <w:lang w:val="en-US" w:eastAsia="zh-CN" w:bidi="ar-SA"/>
              </w:rPr>
              <w:t>时间：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725B5"/>
    <w:multiLevelType w:val="singleLevel"/>
    <w:tmpl w:val="9FB725B5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A0169"/>
    <w:rsid w:val="27123492"/>
    <w:rsid w:val="521A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 w:cs="Courier New"/>
      <w:szCs w:val="21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8">
    <w:name w:val="Body Text First Indent"/>
    <w:basedOn w:val="3"/>
    <w:qFormat/>
    <w:uiPriority w:val="0"/>
    <w:pPr>
      <w:spacing w:line="240" w:lineRule="auto"/>
      <w:ind w:firstLine="498"/>
    </w:pPr>
    <w:rPr>
      <w:rFonts w:hint="default"/>
      <w:kern w:val="2"/>
      <w:sz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2023-09-21T09:58:00Z</dcterms:created>
  <dc:creator>LJJ</dc:creator>
  <cp:lastModifiedBy>Administrator</cp:lastModifiedBy>
  <dcterms:modified xsi:type="dcterms:W3CDTF">2024-12-16T03:53:51Z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E4A68CCDEE9743A6B3984FBE2E439C73</vt:lpwstr>
  </property>
</Properties>
</file>