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916AB">
      <w:pPr>
        <w:keepNext/>
        <w:keepLines/>
        <w:pageBreakBefore w:val="0"/>
        <w:widowControl/>
        <w:kinsoku/>
        <w:wordWrap/>
        <w:overflowPunct/>
        <w:topLinePunct w:val="0"/>
        <w:autoSpaceDE/>
        <w:autoSpaceDN/>
        <w:bidi w:val="0"/>
        <w:adjustRightInd w:val="0"/>
        <w:snapToGrid w:val="0"/>
        <w:spacing w:before="0" w:beforeLines="0" w:after="0" w:afterLines="0" w:line="520" w:lineRule="exact"/>
        <w:jc w:val="both"/>
        <w:textAlignment w:val="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rPr>
        <w:t>附件</w:t>
      </w:r>
    </w:p>
    <w:p w14:paraId="288FADB9">
      <w:pPr>
        <w:keepNext/>
        <w:keepLines/>
        <w:pageBreakBefore w:val="0"/>
        <w:widowControl/>
        <w:kinsoku/>
        <w:wordWrap/>
        <w:overflowPunct/>
        <w:topLinePunct w:val="0"/>
        <w:autoSpaceDE/>
        <w:autoSpaceDN/>
        <w:bidi w:val="0"/>
        <w:adjustRightInd w:val="0"/>
        <w:snapToGrid w:val="0"/>
        <w:spacing w:before="0" w:beforeLines="0" w:after="0" w:afterLines="0" w:line="520" w:lineRule="exact"/>
        <w:jc w:val="center"/>
        <w:textAlignment w:val="auto"/>
        <w:rPr>
          <w:rFonts w:hint="default" w:ascii="Times New Roman" w:hAnsi="Times New Roman" w:eastAsia="黑体" w:cs="Times New Roman"/>
          <w:sz w:val="36"/>
          <w:szCs w:val="36"/>
          <w:lang w:val="en-US" w:eastAsia="zh-CN"/>
        </w:rPr>
      </w:pPr>
      <w:r>
        <w:rPr>
          <w:rFonts w:hint="default" w:ascii="Times New Roman" w:hAnsi="Times New Roman" w:eastAsia="黑体" w:cs="Times New Roman"/>
          <w:b w:val="0"/>
          <w:bCs/>
          <w:color w:val="auto"/>
          <w:sz w:val="36"/>
          <w:szCs w:val="36"/>
          <w:lang w:val="en-US" w:eastAsia="zh-CN"/>
        </w:rPr>
        <w:t>塔城地区殡葬延伸服务收费和公益性公墓</w:t>
      </w:r>
      <w:r>
        <w:rPr>
          <w:rFonts w:hint="eastAsia" w:ascii="Times New Roman" w:hAnsi="Times New Roman" w:eastAsia="黑体" w:cs="Times New Roman"/>
          <w:b w:val="0"/>
          <w:bCs/>
          <w:color w:val="auto"/>
          <w:sz w:val="36"/>
          <w:szCs w:val="36"/>
          <w:lang w:val="en-US" w:eastAsia="zh-CN"/>
        </w:rPr>
        <w:t>服务</w:t>
      </w:r>
      <w:r>
        <w:rPr>
          <w:rFonts w:hint="default" w:ascii="Times New Roman" w:hAnsi="Times New Roman" w:eastAsia="黑体" w:cs="Times New Roman"/>
          <w:b w:val="0"/>
          <w:bCs/>
          <w:color w:val="auto"/>
          <w:sz w:val="36"/>
          <w:szCs w:val="36"/>
          <w:lang w:val="en-US" w:eastAsia="zh-CN"/>
        </w:rPr>
        <w:t>收费拟定价格</w:t>
      </w:r>
      <w:r>
        <w:rPr>
          <w:rFonts w:hint="eastAsia" w:ascii="Times New Roman" w:hAnsi="Times New Roman" w:eastAsia="黑体" w:cs="Times New Roman"/>
          <w:b w:val="0"/>
          <w:bCs/>
          <w:color w:val="auto"/>
          <w:sz w:val="36"/>
          <w:szCs w:val="36"/>
          <w:lang w:val="en-US" w:eastAsia="zh-CN"/>
        </w:rPr>
        <w:t>标准</w:t>
      </w:r>
      <w:r>
        <w:rPr>
          <w:rFonts w:hint="default" w:ascii="Times New Roman" w:hAnsi="Times New Roman" w:eastAsia="黑体" w:cs="Times New Roman"/>
          <w:b w:val="0"/>
          <w:bCs/>
          <w:color w:val="auto"/>
          <w:sz w:val="36"/>
          <w:szCs w:val="36"/>
          <w:lang w:val="en-US" w:eastAsia="zh-CN"/>
        </w:rPr>
        <w:t>表</w:t>
      </w:r>
    </w:p>
    <w:tbl>
      <w:tblPr>
        <w:tblStyle w:val="8"/>
        <w:tblW w:w="16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178"/>
        <w:gridCol w:w="1484"/>
        <w:gridCol w:w="1656"/>
        <w:gridCol w:w="6633"/>
        <w:gridCol w:w="4405"/>
      </w:tblGrid>
      <w:tr w14:paraId="18C2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976">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7EE5">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类别</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D745">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服务项目</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627">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定价形式</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D71">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服务内容及流程</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AAB">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收费标准</w:t>
            </w:r>
          </w:p>
        </w:tc>
      </w:tr>
      <w:tr w14:paraId="32FE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8B6B2">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b/>
                <w:bCs/>
                <w:i w:val="0"/>
                <w:iCs w:val="0"/>
                <w:color w:val="000000"/>
                <w:sz w:val="24"/>
                <w:szCs w:val="24"/>
                <w:u w:val="none"/>
              </w:rPr>
            </w:pPr>
            <w:r>
              <w:rPr>
                <w:rFonts w:hint="eastAsia" w:ascii="仿宋_GB2312" w:hAnsi="仿宋_GB2312" w:eastAsia="仿宋_GB2312" w:cs="仿宋_GB2312"/>
                <w:b/>
                <w:bCs/>
                <w:i w:val="0"/>
                <w:iCs w:val="0"/>
                <w:color w:val="000000"/>
                <w:kern w:val="0"/>
                <w:sz w:val="28"/>
                <w:szCs w:val="28"/>
                <w:u w:val="none"/>
                <w:lang w:val="en-US" w:eastAsia="zh-CN" w:bidi="ar"/>
              </w:rPr>
              <w:t>（一）殡仪延伸服务</w:t>
            </w:r>
          </w:p>
        </w:tc>
      </w:tr>
      <w:tr w14:paraId="7131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802" w:type="dxa"/>
            <w:tcBorders>
              <w:top w:val="single" w:color="000000" w:sz="4" w:space="0"/>
              <w:left w:val="single" w:color="000000" w:sz="4" w:space="0"/>
              <w:bottom w:val="nil"/>
              <w:right w:val="single" w:color="000000" w:sz="4" w:space="0"/>
            </w:tcBorders>
            <w:shd w:val="clear" w:color="auto" w:fill="auto"/>
            <w:vAlign w:val="center"/>
          </w:tcPr>
          <w:p w14:paraId="51D14493">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DF84">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遗体防腐</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135C">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遗体防腐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57A">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907F">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采用化学药剂等防腐保存遗体，含遗体防腐袋等材料。</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AF4D">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暂不定价。</w:t>
            </w:r>
          </w:p>
        </w:tc>
      </w:tr>
      <w:tr w14:paraId="4C89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802" w:type="dxa"/>
            <w:tcBorders>
              <w:top w:val="single" w:color="000000" w:sz="4" w:space="0"/>
              <w:left w:val="single" w:color="000000" w:sz="4" w:space="0"/>
              <w:bottom w:val="nil"/>
              <w:right w:val="single" w:color="000000" w:sz="4" w:space="0"/>
            </w:tcBorders>
            <w:shd w:val="clear" w:color="auto" w:fill="auto"/>
            <w:vAlign w:val="center"/>
          </w:tcPr>
          <w:p w14:paraId="3CAF0D7F">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952">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遗体整容</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0F8">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遗体整容（含洁身、更衣）</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F774">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nil"/>
              <w:right w:val="single" w:color="000000" w:sz="4" w:space="0"/>
            </w:tcBorders>
            <w:shd w:val="clear" w:color="auto" w:fill="auto"/>
            <w:vAlign w:val="center"/>
          </w:tcPr>
          <w:p w14:paraId="415DE5B3">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对遗体容貌进行普通修饰和美化，含面部清洗、遗体更衣、包括理发、剃须、化妆等。</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DF8">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180元/具，其中：洁身60元/具、更衣服务费70元/具、修饰化妆50元/具。如只提供部分服务，按对应项目标准收取</w:t>
            </w:r>
            <w:r>
              <w:rPr>
                <w:rFonts w:hint="eastAsia" w:ascii="仿宋_GB2312" w:hAnsi="仿宋_GB2312" w:eastAsia="仿宋_GB2312" w:cs="仿宋_GB2312"/>
                <w:i w:val="0"/>
                <w:iCs w:val="0"/>
                <w:color w:val="auto"/>
                <w:kern w:val="0"/>
                <w:sz w:val="22"/>
                <w:szCs w:val="22"/>
                <w:u w:val="none"/>
                <w:lang w:val="en-US" w:eastAsia="zh-CN" w:bidi="ar"/>
              </w:rPr>
              <w:t>。非正常死亡、特殊遗体、上门服务及家属特殊要求，价格由双方协商。</w:t>
            </w:r>
          </w:p>
        </w:tc>
      </w:tr>
      <w:tr w14:paraId="2E52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FCB15">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AB8A1">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吊唁设施设备租赁</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06F9">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大厅（</w:t>
            </w:r>
            <w:r>
              <w:rPr>
                <w:rFonts w:hint="eastAsia" w:ascii="仿宋_GB2312" w:hAnsi="仿宋_GB2312" w:eastAsia="仿宋_GB2312" w:cs="仿宋_GB2312"/>
                <w:lang w:val="en-US" w:eastAsia="zh-CN" w:bidi="ar"/>
              </w:rPr>
              <w:t>300平方米以上）</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F71A">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42EE">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FF"/>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告别厅设施设备租用，提供哀悼、祭奠、追思逝者的礼厅（含礼厅内电子显示屏、尸棺、围棺花饰、花架、像架、哀乐、固定花圈、桌椅等布置物品）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14A8">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800元/场次（馆</w:t>
            </w:r>
            <w:r>
              <w:rPr>
                <w:rFonts w:hint="eastAsia" w:ascii="Times New Roman" w:hAnsi="Times New Roman" w:eastAsia="仿宋_GB2312" w:cs="Times New Roman"/>
                <w:color w:val="auto"/>
                <w:sz w:val="21"/>
                <w:szCs w:val="21"/>
                <w:highlight w:val="none"/>
                <w:vertAlign w:val="baseline"/>
                <w:lang w:val="en-US" w:eastAsia="zh-CN"/>
              </w:rPr>
              <w:t>内设施配置不全，下浮30%执行，具备条件的县（市）可自行配备空调等设备）。</w:t>
            </w:r>
          </w:p>
        </w:tc>
      </w:tr>
      <w:tr w14:paraId="02E4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DABB">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F4B8">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4BFD">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中厅（</w:t>
            </w:r>
            <w:r>
              <w:rPr>
                <w:rFonts w:hint="eastAsia" w:ascii="仿宋_GB2312" w:hAnsi="仿宋_GB2312" w:eastAsia="仿宋_GB2312" w:cs="仿宋_GB2312"/>
                <w:lang w:val="en-US" w:eastAsia="zh-CN" w:bidi="ar"/>
              </w:rPr>
              <w:t>100-300平方米）</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1FFA">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C3D">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FF"/>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告别厅设施设备租用，提供哀悼、祭奠、追思逝者的礼厅（含礼厅内电子显示屏、尸棺、围棺花饰、花架、像架、哀乐、固定花圈、桌椅等布置物品）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BB8">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400元/场次（馆</w:t>
            </w:r>
            <w:r>
              <w:rPr>
                <w:rFonts w:hint="eastAsia" w:ascii="Times New Roman" w:hAnsi="Times New Roman" w:eastAsia="仿宋_GB2312" w:cs="Times New Roman"/>
                <w:color w:val="auto"/>
                <w:sz w:val="21"/>
                <w:szCs w:val="21"/>
                <w:highlight w:val="none"/>
                <w:vertAlign w:val="baseline"/>
                <w:lang w:val="en-US" w:eastAsia="zh-CN"/>
              </w:rPr>
              <w:t>内设施配置不全，下浮30%执行，具备条件的县（市）可自行配备空调等设备）。</w:t>
            </w:r>
          </w:p>
        </w:tc>
      </w:tr>
      <w:tr w14:paraId="4B01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518E">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3843">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E158">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小厅（</w:t>
            </w:r>
            <w:r>
              <w:rPr>
                <w:rFonts w:hint="eastAsia" w:ascii="仿宋_GB2312" w:hAnsi="仿宋_GB2312" w:eastAsia="仿宋_GB2312" w:cs="仿宋_GB2312"/>
                <w:lang w:val="en-US" w:eastAsia="zh-CN" w:bidi="ar"/>
              </w:rPr>
              <w:t>100平方米以下）</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FB81">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BDE6">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FF"/>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告别厅设施设备租用，提供哀悼、祭奠、追思逝者的礼厅（含礼厅内电子显示屏、尸棺、围棺花饰、花架、像架、哀乐、固定花圈、桌椅等布置物品）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CD5">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200元/场次（馆内设施配置不全，下浮30%执行，具备条件的县（市）可自行配备空调等设备）。</w:t>
            </w:r>
          </w:p>
        </w:tc>
      </w:tr>
      <w:tr w14:paraId="1DCF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3A89">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1017">
            <w:pPr>
              <w:jc w:val="center"/>
              <w:rPr>
                <w:rFonts w:hint="eastAsia" w:ascii="宋体" w:hAnsi="宋体" w:eastAsia="宋体" w:cs="宋体"/>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A06">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守灵间设施设备租用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30DA">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5E91">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sz w:val="24"/>
                <w:szCs w:val="24"/>
                <w:u w:val="none"/>
                <w:lang w:val="en-US" w:eastAsia="zh-CN"/>
              </w:rPr>
              <w:t>守灵间设施设备租用。提供守灵的礼厅（</w:t>
            </w:r>
            <w:r>
              <w:rPr>
                <w:rFonts w:hint="eastAsia" w:ascii="仿宋_GB2312" w:hAnsi="仿宋_GB2312" w:eastAsia="仿宋_GB2312" w:cs="仿宋_GB2312"/>
                <w:i w:val="0"/>
                <w:iCs w:val="0"/>
                <w:color w:val="auto"/>
                <w:kern w:val="0"/>
                <w:sz w:val="24"/>
                <w:szCs w:val="24"/>
                <w:u w:val="none"/>
                <w:lang w:val="en-US" w:eastAsia="zh-CN" w:bidi="ar"/>
              </w:rPr>
              <w:t>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8FB">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160元/天（24小时）不足（含）12小时按半天计算，超过12小时不足24小时按全天计算，与遗体存放不得重复收费（馆内设施配置不全，下浮30%执行，具备条件的县（市）可自行配备空调等设备）。</w:t>
            </w:r>
          </w:p>
        </w:tc>
      </w:tr>
      <w:tr w14:paraId="65E4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16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D7F47">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8"/>
                <w:szCs w:val="28"/>
                <w:u w:val="none"/>
                <w:lang w:val="en-US" w:eastAsia="zh-CN" w:bidi="ar"/>
              </w:rPr>
              <w:t>（二）公益性公墓服务</w:t>
            </w:r>
          </w:p>
        </w:tc>
      </w:tr>
      <w:tr w14:paraId="60BE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0D0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BD7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公益性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公墓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0C1">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简易土葬穴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2601">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5B6">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2D5">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1968元/座（含墓穴挖坑、起棺、堆土），下浮不限。</w:t>
            </w:r>
          </w:p>
        </w:tc>
      </w:tr>
      <w:tr w14:paraId="5730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14:paraId="6C138872">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DD0F">
            <w:pPr>
              <w:jc w:val="center"/>
              <w:rPr>
                <w:rFonts w:hint="eastAsia" w:ascii="仿宋_GB2312" w:hAnsi="仿宋_GB2312" w:eastAsia="仿宋_GB2312" w:cs="仿宋_GB2312"/>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59A">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砖砌土葬墓穴（单穴）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07D1">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F762">
            <w:pPr>
              <w:keepNext w:val="0"/>
              <w:keepLines w:val="0"/>
              <w:pageBreakBefore w:val="0"/>
              <w:widowControl/>
              <w:kinsoku/>
              <w:wordWrap/>
              <w:overflowPunct/>
              <w:topLinePunct w:val="0"/>
              <w:autoSpaceDE/>
              <w:autoSpaceDN/>
              <w:bidi w:val="0"/>
              <w:spacing w:after="0" w:line="300" w:lineRule="exact"/>
              <w:jc w:val="both"/>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F70F">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4500元/座（含墓穴挖坑、砌砖、盖板、吊车起棺、堆土等），下浮不限。</w:t>
            </w:r>
          </w:p>
        </w:tc>
      </w:tr>
      <w:tr w14:paraId="3503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14:paraId="27BAC942">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13A5">
            <w:pPr>
              <w:jc w:val="center"/>
              <w:rPr>
                <w:rFonts w:hint="eastAsia" w:ascii="仿宋_GB2312" w:hAnsi="仿宋_GB2312" w:eastAsia="仿宋_GB2312" w:cs="仿宋_GB2312"/>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75AE">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砖砌土葬墓穴（双穴）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95F">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D4D">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ABF">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7000元/座（含墓穴挖坑、砌砖、盖板、吊车起棺、堆土等），下浮不限。</w:t>
            </w:r>
          </w:p>
        </w:tc>
      </w:tr>
      <w:tr w14:paraId="2AB2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14:paraId="725E9A4A">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A86E">
            <w:pPr>
              <w:jc w:val="center"/>
              <w:rPr>
                <w:rFonts w:hint="eastAsia" w:ascii="仿宋_GB2312" w:hAnsi="仿宋_GB2312" w:eastAsia="仿宋_GB2312" w:cs="仿宋_GB2312"/>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E4C">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简易骨灰墓穴（单）</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218">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FD2B">
            <w:pPr>
              <w:keepNext w:val="0"/>
              <w:keepLines w:val="0"/>
              <w:pageBreakBefore w:val="0"/>
              <w:widowControl/>
              <w:kinsoku/>
              <w:wordWrap/>
              <w:overflowPunct/>
              <w:topLinePunct w:val="0"/>
              <w:autoSpaceDE/>
              <w:autoSpaceDN/>
              <w:bidi w:val="0"/>
              <w:spacing w:after="0" w:line="300" w:lineRule="exact"/>
              <w:jc w:val="both"/>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A69E">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4000元/座（含碑身、碑座、挖坑，石材选用一般石材，不含刻字等其他服务），下浮不限。</w:t>
            </w:r>
          </w:p>
        </w:tc>
      </w:tr>
      <w:tr w14:paraId="2D90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14:paraId="07B63062">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85E9">
            <w:pPr>
              <w:jc w:val="center"/>
              <w:rPr>
                <w:rFonts w:hint="eastAsia" w:ascii="仿宋_GB2312" w:hAnsi="仿宋_GB2312" w:eastAsia="仿宋_GB2312" w:cs="仿宋_GB2312"/>
                <w:i w:val="0"/>
                <w:iCs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AFE">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简易骨灰墓穴（双）</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D1A4">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2356">
            <w:pPr>
              <w:keepNext w:val="0"/>
              <w:keepLines w:val="0"/>
              <w:pageBreakBefore w:val="0"/>
              <w:widowControl/>
              <w:suppressLineNumbers w:val="0"/>
              <w:kinsoku/>
              <w:wordWrap/>
              <w:overflowPunct/>
              <w:topLinePunct w:val="0"/>
              <w:autoSpaceDE/>
              <w:autoSpaceDN/>
              <w:bidi w:val="0"/>
              <w:adjustRightInd w:val="0"/>
              <w:snapToGrid w:val="0"/>
              <w:spacing w:after="0" w:line="34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76CF">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4800元/座（含碑身、碑座、挖坑，石材选用一般石材，不含刻字等其他服务），下浮不限。</w:t>
            </w:r>
          </w:p>
        </w:tc>
      </w:tr>
      <w:tr w14:paraId="3A71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CC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8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公益性公墓维护管理费</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C25D">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公益性公墓维护管理费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E55">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538">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对公墓设施进行维修、保养和管理（一次性收费不超过20年，自购墓之日起计算）。</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EF6">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25元/年，下浮不限（超过20年的按照国家有关规定执行）。</w:t>
            </w:r>
          </w:p>
        </w:tc>
      </w:tr>
    </w:tbl>
    <w:p w14:paraId="4CA75BB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40" w:lineRule="exact"/>
        <w:ind w:left="1120" w:right="0" w:rightChars="0" w:hanging="1120" w:hangingChars="4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eastAsia" w:hAnsi="仿宋_GB2312" w:cs="仿宋_GB2312"/>
          <w:sz w:val="28"/>
          <w:szCs w:val="28"/>
          <w:lang w:val="en-US" w:eastAsia="zh-CN"/>
        </w:rPr>
        <w:t>：</w:t>
      </w:r>
      <w:r>
        <w:rPr>
          <w:rFonts w:hint="eastAsia" w:ascii="仿宋_GB2312" w:hAnsi="仿宋_GB2312" w:eastAsia="仿宋_GB2312" w:cs="仿宋_GB2312"/>
          <w:sz w:val="28"/>
          <w:szCs w:val="28"/>
          <w:lang w:val="en-US" w:eastAsia="zh-CN"/>
        </w:rPr>
        <w:t>1.以上政府指导价仅适用于县级及以上殡仪馆，不属于政府定价和政府指导价范围的其他殡葬服务项目实行市场调节价，由民政部门按清单化管理，建立服务清单目录。</w:t>
      </w:r>
    </w:p>
    <w:p w14:paraId="1BA17F36">
      <w:pPr>
        <w:ind w:left="0" w:leftChars="0" w:firstLine="840" w:firstLineChars="300"/>
        <w:rPr>
          <w:rFonts w:hint="default" w:ascii="Times New Roman" w:hAnsi="Times New Roman" w:eastAsia="仿宋_GB2312" w:cs="Times New Roman"/>
          <w:sz w:val="32"/>
          <w:szCs w:val="32"/>
          <w:lang w:val="en-US" w:eastAsia="zh-CN"/>
        </w:rPr>
        <w:sectPr>
          <w:headerReference r:id="rId5" w:type="default"/>
          <w:footerReference r:id="rId6" w:type="default"/>
          <w:pgSz w:w="16838" w:h="11906" w:orient="landscape"/>
          <w:pgMar w:top="1474" w:right="2098" w:bottom="1474" w:left="1984" w:header="708" w:footer="708" w:gutter="0"/>
          <w:pgBorders>
            <w:top w:val="none" w:sz="0" w:space="0"/>
            <w:left w:val="none" w:sz="0" w:space="0"/>
            <w:bottom w:val="none" w:sz="0" w:space="0"/>
            <w:right w:val="none" w:sz="0" w:space="0"/>
          </w:pgBorders>
          <w:pgNumType w:fmt="decimal"/>
          <w:cols w:space="708" w:num="1"/>
          <w:docGrid w:linePitch="360" w:charSpace="0"/>
        </w:sectPr>
      </w:pPr>
      <w:r>
        <w:rPr>
          <w:rFonts w:hint="eastAsia" w:ascii="仿宋_GB2312" w:hAnsi="仿宋_GB2312" w:eastAsia="仿宋_GB2312" w:cs="仿宋_GB2312"/>
          <w:sz w:val="28"/>
          <w:szCs w:val="28"/>
          <w:lang w:val="en-US" w:eastAsia="zh-CN"/>
        </w:rPr>
        <w:t>2.殡仪延伸服务和公益性公墓服务收费均为政府指导价，上浮为零，下浮不限。</w:t>
      </w:r>
    </w:p>
    <w:p w14:paraId="618D79BF">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520" w:lineRule="exact"/>
        <w:ind w:right="0" w:rightChars="0"/>
        <w:textAlignment w:val="auto"/>
        <w:outlineLvl w:val="9"/>
        <w:rPr>
          <w:rFonts w:hint="default"/>
          <w:lang w:val="en-US" w:eastAsia="zh-CN"/>
        </w:rPr>
      </w:pPr>
      <w:bookmarkStart w:id="0" w:name="_GoBack"/>
      <w:bookmarkEnd w:id="0"/>
    </w:p>
    <w:sectPr>
      <w:footerReference r:id="rId7" w:type="default"/>
      <w:pgSz w:w="11906" w:h="16838"/>
      <w:pgMar w:top="2098" w:right="1474" w:bottom="1984" w:left="1474" w:header="850" w:footer="1587" w:gutter="0"/>
      <w:pgBorders>
        <w:top w:val="none" w:sz="0" w:space="0"/>
        <w:left w:val="none" w:sz="0" w:space="0"/>
        <w:bottom w:val="none" w:sz="0" w:space="0"/>
        <w:right w:val="none" w:sz="0" w:space="0"/>
      </w:pgBorders>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Nimbus Roman No9 L">
    <w:altName w:val="Noto Sans SC"/>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oto Sans SC">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182E">
    <w:pPr>
      <w:pStyle w:val="6"/>
    </w:pPr>
    <w:r>
      <w:rPr>
        <w:sz w:val="18"/>
      </w:rPr>
      <w:pict>
        <v:shape id="_x0000_s2050" o:spid="_x0000_s2050" o:spt="202" type="#_x0000_t202" style="position:absolute;left:0pt;margin-top:0pt;height:144pt;width:53.6pt;mso-position-horizontal:outside;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14:paraId="68FF72E8">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08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C4C5">
    <w:pPr>
      <w:pStyle w:val="7"/>
      <w:keepNext w:val="0"/>
      <w:keepLines w:val="0"/>
      <w:pageBreakBefore w:val="0"/>
      <w:widowControl/>
      <w:pBdr>
        <w:bottom w:val="none" w:color="auto" w:sz="0" w:space="1"/>
      </w:pBdr>
      <w:kinsoku/>
      <w:wordWrap/>
      <w:overflowPunct/>
      <w:topLinePunct w:val="0"/>
      <w:autoSpaceDE/>
      <w:autoSpaceDN/>
      <w:bidi w:val="0"/>
      <w:adjustRightInd w:val="0"/>
      <w:snapToGrid w:val="0"/>
      <w:spacing w:after="0" w:line="560" w:lineRule="exact"/>
      <w:textAlignment w:val="auto"/>
      <w:rPr>
        <w:rFonts w:hint="eastAsia" w:ascii="黑体" w:hAnsi="黑体" w:eastAsia="黑体" w:cs="黑体"/>
        <w:sz w:val="32"/>
        <w:szCs w:val="3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36C197F"/>
    <w:rsid w:val="04DA6779"/>
    <w:rsid w:val="117B1D06"/>
    <w:rsid w:val="11946380"/>
    <w:rsid w:val="15660791"/>
    <w:rsid w:val="1F925A90"/>
    <w:rsid w:val="2A885A3C"/>
    <w:rsid w:val="318A12DD"/>
    <w:rsid w:val="37155139"/>
    <w:rsid w:val="473D068A"/>
    <w:rsid w:val="477E740C"/>
    <w:rsid w:val="48993C1F"/>
    <w:rsid w:val="60531069"/>
    <w:rsid w:val="78CD12C1"/>
    <w:rsid w:val="7E5952E1"/>
    <w:rsid w:val="7FFF6D42"/>
    <w:rsid w:val="B6160CF8"/>
    <w:rsid w:val="FF7A19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12" w:beforeLines="100" w:after="312" w:afterLines="100" w:line="480" w:lineRule="auto"/>
      <w:outlineLvl w:val="0"/>
    </w:pPr>
    <w:rPr>
      <w:rFonts w:eastAsia="黑体"/>
      <w:b/>
      <w:bCs/>
      <w:kern w:val="44"/>
      <w:sz w:val="28"/>
      <w:szCs w:val="44"/>
    </w:rPr>
  </w:style>
  <w:style w:type="paragraph" w:styleId="3">
    <w:name w:val="heading 2"/>
    <w:basedOn w:val="2"/>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9"/>
    <w:pPr>
      <w:keepNext/>
      <w:keepLines/>
      <w:spacing w:before="260" w:after="260" w:line="416" w:lineRule="atLeast"/>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cs="Courier New"/>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0</Words>
  <Characters>0</Characters>
  <Lines>1</Lines>
  <Paragraphs>1</Paragraphs>
  <TotalTime>13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Administrator</cp:lastModifiedBy>
  <dcterms:modified xsi:type="dcterms:W3CDTF">2026-04-14T04:52:41Z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439462DF2F24F2996346CF693B2D5D28_43</vt:lpwstr>
  </property>
</Properties>
</file>